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044" w:rsidRDefault="00FA77E7">
      <w:pPr>
        <w:pStyle w:val="Titre"/>
        <w:rPr>
          <w:sz w:val="44"/>
          <w:szCs w:val="44"/>
        </w:rPr>
      </w:pPr>
      <w:r>
        <w:rPr>
          <w:sz w:val="44"/>
          <w:szCs w:val="44"/>
        </w:rPr>
        <w:t>Document Professeur Séquence n°6</w:t>
      </w:r>
    </w:p>
    <w:p w:rsidR="00640044" w:rsidRDefault="00FA77E7">
      <w:pPr>
        <w:pStyle w:val="TitreActivit"/>
        <w:ind w:left="1559" w:hanging="1559"/>
      </w:pPr>
      <w:r>
        <w:t>ACTIVITÉ 1 : Oxydation d’un alcool</w:t>
      </w:r>
    </w:p>
    <w:p w:rsidR="00640044" w:rsidRDefault="00FA77E7">
      <w:pPr>
        <w:pStyle w:val="Titre3"/>
        <w:spacing w:after="120"/>
        <w:rPr>
          <w:color w:val="1F497D"/>
          <w:sz w:val="24"/>
          <w:szCs w:val="24"/>
          <w:u w:color="1F497D"/>
        </w:rPr>
      </w:pPr>
      <w:r>
        <w:rPr>
          <w:color w:val="1F497D"/>
          <w:sz w:val="24"/>
          <w:szCs w:val="24"/>
          <w:u w:color="1F497D"/>
        </w:rPr>
        <w:t>Description de l’activité :</w:t>
      </w:r>
    </w:p>
    <w:tbl>
      <w:tblPr>
        <w:tblStyle w:val="TableNormal"/>
        <w:tblW w:w="988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3652"/>
        <w:gridCol w:w="6237"/>
      </w:tblGrid>
      <w:tr w:rsidR="006400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/>
        </w:trPr>
        <w:tc>
          <w:tcPr>
            <w:tcW w:w="3652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Corps"/>
              <w:spacing w:line="240" w:lineRule="auto"/>
              <w:jc w:val="left"/>
            </w:pPr>
            <w:r>
              <w:rPr>
                <w:b/>
                <w:bCs/>
              </w:rPr>
              <w:t>Fiche(s) de synthèse mobilisée(s)</w:t>
            </w:r>
          </w:p>
        </w:tc>
        <w:tc>
          <w:tcPr>
            <w:tcW w:w="62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Paragraphedeliste"/>
              <w:numPr>
                <w:ilvl w:val="0"/>
                <w:numId w:val="1"/>
              </w:numPr>
              <w:spacing w:line="240" w:lineRule="auto"/>
              <w:jc w:val="left"/>
            </w:pPr>
            <w:r>
              <w:t>fiche de synthèse Séquence 6</w:t>
            </w:r>
          </w:p>
        </w:tc>
      </w:tr>
      <w:tr w:rsidR="006400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/>
        </w:trPr>
        <w:tc>
          <w:tcPr>
            <w:tcW w:w="3652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Corps"/>
              <w:spacing w:line="240" w:lineRule="auto"/>
              <w:jc w:val="left"/>
            </w:pPr>
            <w:r>
              <w:rPr>
                <w:b/>
                <w:bCs/>
              </w:rPr>
              <w:t>Type d’activité</w:t>
            </w:r>
          </w:p>
        </w:tc>
        <w:tc>
          <w:tcPr>
            <w:tcW w:w="62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Paragraphedeliste"/>
              <w:numPr>
                <w:ilvl w:val="0"/>
                <w:numId w:val="2"/>
              </w:numPr>
              <w:spacing w:line="240" w:lineRule="auto"/>
              <w:jc w:val="left"/>
            </w:pPr>
            <w:r>
              <w:t>activité expérimentale</w:t>
            </w:r>
          </w:p>
        </w:tc>
      </w:tr>
      <w:tr w:rsidR="006400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/>
        </w:trPr>
        <w:tc>
          <w:tcPr>
            <w:tcW w:w="3652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Corps"/>
              <w:spacing w:line="240" w:lineRule="auto"/>
              <w:jc w:val="left"/>
            </w:pPr>
            <w:r>
              <w:rPr>
                <w:b/>
                <w:bCs/>
              </w:rPr>
              <w:t xml:space="preserve">Conditions de mise en œuvre </w:t>
            </w:r>
          </w:p>
        </w:tc>
        <w:tc>
          <w:tcPr>
            <w:tcW w:w="62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Paragraphedeliste"/>
              <w:numPr>
                <w:ilvl w:val="0"/>
                <w:numId w:val="3"/>
              </w:numPr>
              <w:spacing w:line="240" w:lineRule="auto"/>
              <w:jc w:val="left"/>
            </w:pPr>
            <w:r>
              <w:t>demi-groupe au laboratoire</w:t>
            </w:r>
          </w:p>
        </w:tc>
      </w:tr>
      <w:tr w:rsidR="00640044" w:rsidRPr="00FA77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0"/>
        </w:trPr>
        <w:tc>
          <w:tcPr>
            <w:tcW w:w="3652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Corps"/>
              <w:spacing w:line="240" w:lineRule="auto"/>
              <w:jc w:val="left"/>
            </w:pPr>
            <w:r>
              <w:rPr>
                <w:b/>
                <w:bCs/>
              </w:rPr>
              <w:t>Matériel et produits utilisés</w:t>
            </w:r>
          </w:p>
        </w:tc>
        <w:tc>
          <w:tcPr>
            <w:tcW w:w="62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Paragraphedeliste"/>
              <w:numPr>
                <w:ilvl w:val="0"/>
                <w:numId w:val="4"/>
              </w:numPr>
              <w:spacing w:line="240" w:lineRule="auto"/>
              <w:jc w:val="left"/>
            </w:pPr>
            <w:r>
              <w:t>1,0 mL de butan-1-ol par élève</w:t>
            </w:r>
          </w:p>
          <w:p w:rsidR="00640044" w:rsidRDefault="00FA77E7">
            <w:pPr>
              <w:pStyle w:val="Paragraphedeliste"/>
              <w:numPr>
                <w:ilvl w:val="0"/>
                <w:numId w:val="4"/>
              </w:numPr>
              <w:spacing w:line="240" w:lineRule="auto"/>
              <w:jc w:val="left"/>
            </w:pPr>
            <w:r>
              <w:t>1,0 mL de butan-2-ol par élève</w:t>
            </w:r>
          </w:p>
          <w:p w:rsidR="00640044" w:rsidRDefault="00FA77E7">
            <w:pPr>
              <w:pStyle w:val="Paragraphedeliste"/>
              <w:numPr>
                <w:ilvl w:val="0"/>
                <w:numId w:val="4"/>
              </w:numPr>
              <w:spacing w:line="240" w:lineRule="auto"/>
              <w:jc w:val="left"/>
            </w:pPr>
            <w:r>
              <w:t>1,0 mL de 2-méthyl-propan-2-ol par élève</w:t>
            </w:r>
          </w:p>
          <w:p w:rsidR="00640044" w:rsidRDefault="00FA77E7">
            <w:pPr>
              <w:pStyle w:val="Paragraphedeliste"/>
              <w:numPr>
                <w:ilvl w:val="0"/>
                <w:numId w:val="4"/>
              </w:numPr>
              <w:spacing w:line="240" w:lineRule="auto"/>
              <w:jc w:val="left"/>
            </w:pPr>
            <w:r>
              <w:t>1 plaque chauffante</w:t>
            </w:r>
          </w:p>
          <w:p w:rsidR="00640044" w:rsidRDefault="00FA77E7">
            <w:pPr>
              <w:pStyle w:val="Paragraphedeliste"/>
              <w:numPr>
                <w:ilvl w:val="0"/>
                <w:numId w:val="4"/>
              </w:numPr>
              <w:spacing w:line="240" w:lineRule="auto"/>
              <w:jc w:val="left"/>
            </w:pPr>
            <w:r>
              <w:t>1 cristallisoir</w:t>
            </w:r>
          </w:p>
          <w:p w:rsidR="00640044" w:rsidRDefault="00FA77E7">
            <w:pPr>
              <w:pStyle w:val="Paragraphedeliste"/>
              <w:numPr>
                <w:ilvl w:val="0"/>
                <w:numId w:val="4"/>
              </w:numPr>
              <w:spacing w:line="240" w:lineRule="auto"/>
              <w:jc w:val="left"/>
            </w:pPr>
            <w:r>
              <w:t>3,0  mL de permanganate de potassium par élève</w:t>
            </w:r>
          </w:p>
          <w:p w:rsidR="00640044" w:rsidRDefault="00FA77E7">
            <w:pPr>
              <w:pStyle w:val="Paragraphedeliste"/>
              <w:numPr>
                <w:ilvl w:val="0"/>
                <w:numId w:val="4"/>
              </w:numPr>
              <w:spacing w:line="240" w:lineRule="auto"/>
              <w:jc w:val="left"/>
            </w:pPr>
            <w:r>
              <w:t>3,0 mL de 2,4-DNPH par élève</w:t>
            </w:r>
          </w:p>
          <w:p w:rsidR="00640044" w:rsidRDefault="00FA77E7">
            <w:pPr>
              <w:pStyle w:val="Paragraphedeliste"/>
              <w:numPr>
                <w:ilvl w:val="0"/>
                <w:numId w:val="4"/>
              </w:numPr>
              <w:spacing w:line="240" w:lineRule="auto"/>
              <w:jc w:val="left"/>
            </w:pPr>
            <w:r>
              <w:t>3,0 mL de</w:t>
            </w:r>
            <w:r>
              <w:t xml:space="preserve"> réactif de Tollens par élève</w:t>
            </w:r>
          </w:p>
        </w:tc>
      </w:tr>
      <w:tr w:rsidR="006400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/>
        </w:trPr>
        <w:tc>
          <w:tcPr>
            <w:tcW w:w="3652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Corps"/>
              <w:spacing w:line="240" w:lineRule="auto"/>
              <w:jc w:val="left"/>
            </w:pPr>
            <w:r>
              <w:rPr>
                <w:b/>
                <w:bCs/>
              </w:rPr>
              <w:t>Place dans la séquence</w:t>
            </w:r>
          </w:p>
        </w:tc>
        <w:tc>
          <w:tcPr>
            <w:tcW w:w="62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Paragraphedeliste"/>
              <w:numPr>
                <w:ilvl w:val="0"/>
                <w:numId w:val="5"/>
              </w:numPr>
              <w:spacing w:line="240" w:lineRule="auto"/>
              <w:jc w:val="left"/>
            </w:pPr>
            <w:r>
              <w:t>en cours de séquence</w:t>
            </w:r>
          </w:p>
        </w:tc>
      </w:tr>
      <w:tr w:rsidR="00640044" w:rsidRPr="00FA77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/>
        </w:trPr>
        <w:tc>
          <w:tcPr>
            <w:tcW w:w="3652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Corps"/>
              <w:spacing w:line="240" w:lineRule="auto"/>
              <w:jc w:val="left"/>
            </w:pPr>
            <w:r>
              <w:rPr>
                <w:b/>
                <w:bCs/>
              </w:rPr>
              <w:t>Capacités mises en œuvre dans cette activité</w:t>
            </w:r>
          </w:p>
        </w:tc>
        <w:tc>
          <w:tcPr>
            <w:tcW w:w="62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40044" w:rsidRDefault="00640044">
            <w:pPr>
              <w:pStyle w:val="Corps"/>
              <w:spacing w:line="240" w:lineRule="auto"/>
            </w:pPr>
          </w:p>
          <w:p w:rsidR="00640044" w:rsidRDefault="00FA77E7">
            <w:pPr>
              <w:pStyle w:val="Corps"/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REA</w:t>
            </w:r>
          </w:p>
          <w:p w:rsidR="00640044" w:rsidRDefault="00FA77E7">
            <w:pPr>
              <w:pStyle w:val="Corps"/>
              <w:spacing w:line="240" w:lineRule="auto"/>
            </w:pPr>
            <w:r>
              <w:rPr>
                <w:b/>
                <w:bCs/>
                <w:color w:val="948A54"/>
                <w:u w:color="948A54"/>
              </w:rPr>
              <w:t>Réaliser</w:t>
            </w:r>
            <w:r>
              <w:t xml:space="preserve"> l’oxydation d’un alcool dans le cadre d’une synthèse.</w:t>
            </w:r>
          </w:p>
        </w:tc>
      </w:tr>
    </w:tbl>
    <w:p w:rsidR="00640044" w:rsidRDefault="00640044">
      <w:pPr>
        <w:pStyle w:val="Titre3"/>
        <w:widowControl w:val="0"/>
        <w:spacing w:after="120" w:line="240" w:lineRule="auto"/>
        <w:rPr>
          <w:color w:val="1F497D"/>
          <w:sz w:val="24"/>
          <w:szCs w:val="24"/>
          <w:u w:color="1F497D"/>
        </w:rPr>
      </w:pPr>
    </w:p>
    <w:p w:rsidR="00640044" w:rsidRDefault="00640044">
      <w:pPr>
        <w:pStyle w:val="Corps"/>
        <w:rPr>
          <w:rFonts w:ascii="Century Schoolbook" w:eastAsia="Century Schoolbook" w:hAnsi="Century Schoolbook" w:cs="Century Schoolbook"/>
        </w:rPr>
      </w:pPr>
    </w:p>
    <w:p w:rsidR="00640044" w:rsidRDefault="00FA77E7">
      <w:pPr>
        <w:pStyle w:val="Titre3"/>
        <w:rPr>
          <w:color w:val="2F2F2F"/>
          <w:sz w:val="20"/>
          <w:szCs w:val="20"/>
          <w:u w:color="2F2F2F"/>
        </w:rPr>
      </w:pPr>
      <w:r>
        <w:rPr>
          <w:color w:val="1F497D"/>
          <w:sz w:val="24"/>
          <w:szCs w:val="24"/>
          <w:u w:color="1F497D"/>
        </w:rPr>
        <w:t>Éléments de réponses, démarche attendue, éventuels résultats exp</w:t>
      </w:r>
      <w:r>
        <w:rPr>
          <w:color w:val="1F497D"/>
          <w:sz w:val="24"/>
          <w:szCs w:val="24"/>
          <w:u w:color="1F497D"/>
        </w:rPr>
        <w:t>érimentaux :</w:t>
      </w:r>
    </w:p>
    <w:p w:rsidR="00640044" w:rsidRDefault="00640044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color w:val="2F2F2F"/>
          <w:sz w:val="20"/>
          <w:szCs w:val="20"/>
          <w:u w:color="2F2F2F"/>
        </w:rPr>
      </w:pPr>
    </w:p>
    <w:p w:rsidR="00640044" w:rsidRDefault="00FA77E7">
      <w:pPr>
        <w:pStyle w:val="PardfautA"/>
        <w:numPr>
          <w:ilvl w:val="0"/>
          <w:numId w:val="7"/>
        </w:numPr>
        <w:rPr>
          <w:rFonts w:ascii="Calibri" w:eastAsia="Calibri" w:hAnsi="Calibri" w:cs="Calibri"/>
          <w:b/>
          <w:bCs/>
          <w:color w:val="2F2F2F"/>
          <w:sz w:val="20"/>
          <w:szCs w:val="20"/>
          <w:u w:color="2F2F2F"/>
        </w:rPr>
      </w:pPr>
      <w:r>
        <w:rPr>
          <w:rFonts w:ascii="Calibri" w:eastAsia="Calibri" w:hAnsi="Calibri" w:cs="Calibri"/>
          <w:b/>
          <w:bCs/>
          <w:color w:val="2F2F2F"/>
          <w:sz w:val="20"/>
          <w:szCs w:val="20"/>
          <w:u w:color="2F2F2F"/>
        </w:rPr>
        <w:t>Re</w:t>
      </w:r>
      <w:r>
        <w:rPr>
          <w:rFonts w:ascii="Calibri" w:eastAsia="Calibri" w:hAnsi="Calibri" w:cs="Calibri"/>
          <w:b/>
          <w:bCs/>
          <w:color w:val="2F2F2F"/>
          <w:sz w:val="20"/>
          <w:szCs w:val="20"/>
          <w:u w:color="2F2F2F"/>
        </w:rPr>
        <w:t>́</w:t>
      </w:r>
      <w:r>
        <w:rPr>
          <w:rFonts w:ascii="Calibri" w:eastAsia="Calibri" w:hAnsi="Calibri" w:cs="Calibri"/>
          <w:b/>
          <w:bCs/>
          <w:color w:val="2F2F2F"/>
          <w:sz w:val="20"/>
          <w:szCs w:val="20"/>
          <w:u w:color="2F2F2F"/>
        </w:rPr>
        <w:t>alisation expe</w:t>
      </w:r>
      <w:r>
        <w:rPr>
          <w:rFonts w:ascii="Calibri" w:eastAsia="Calibri" w:hAnsi="Calibri" w:cs="Calibri"/>
          <w:b/>
          <w:bCs/>
          <w:color w:val="2F2F2F"/>
          <w:sz w:val="20"/>
          <w:szCs w:val="20"/>
          <w:u w:color="2F2F2F"/>
        </w:rPr>
        <w:t>́</w:t>
      </w:r>
      <w:r>
        <w:rPr>
          <w:rFonts w:ascii="Calibri" w:eastAsia="Calibri" w:hAnsi="Calibri" w:cs="Calibri"/>
          <w:b/>
          <w:bCs/>
          <w:color w:val="2F2F2F"/>
          <w:sz w:val="20"/>
          <w:szCs w:val="20"/>
          <w:u w:color="2F2F2F"/>
        </w:rPr>
        <w:t>rimentale</w:t>
      </w:r>
    </w:p>
    <w:p w:rsidR="00640044" w:rsidRDefault="00640044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color w:val="2F2F2F"/>
          <w:sz w:val="20"/>
          <w:szCs w:val="20"/>
          <w:u w:color="2F2F2F"/>
        </w:rPr>
      </w:pPr>
    </w:p>
    <w:p w:rsidR="00640044" w:rsidRDefault="00FA77E7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color w:val="2F2F2F"/>
          <w:sz w:val="20"/>
          <w:szCs w:val="20"/>
          <w:u w:color="2F2F2F"/>
        </w:rPr>
      </w:pPr>
      <w:r>
        <w:rPr>
          <w:rFonts w:ascii="Calibri" w:eastAsia="Calibri" w:hAnsi="Calibri" w:cs="Calibri"/>
          <w:color w:val="2F2F2F"/>
          <w:sz w:val="20"/>
          <w:szCs w:val="20"/>
          <w:u w:color="2F2F2F"/>
        </w:rPr>
        <w:t>1. Réaliser le protocole opératoire suivant.</w:t>
      </w:r>
    </w:p>
    <w:p w:rsidR="00640044" w:rsidRDefault="00640044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color w:val="2F2F2F"/>
          <w:sz w:val="20"/>
          <w:szCs w:val="20"/>
          <w:u w:color="2F2F2F"/>
        </w:rPr>
      </w:pPr>
    </w:p>
    <w:p w:rsidR="00640044" w:rsidRDefault="00FA77E7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b/>
          <w:bCs/>
          <w:sz w:val="20"/>
          <w:szCs w:val="20"/>
        </w:rPr>
      </w:pPr>
      <w:r>
        <w:rPr>
          <w:b/>
          <w:bCs/>
          <w:color w:val="2F2F2F"/>
          <w:sz w:val="20"/>
          <w:szCs w:val="20"/>
          <w:u w:color="2F2F2F"/>
        </w:rPr>
        <w:t>II. Observations</w:t>
      </w:r>
    </w:p>
    <w:p w:rsidR="00640044" w:rsidRDefault="00FA77E7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color w:val="2F2F2F"/>
          <w:sz w:val="20"/>
          <w:szCs w:val="20"/>
          <w:u w:color="2F2F2F"/>
        </w:rPr>
      </w:pPr>
      <w:r>
        <w:rPr>
          <w:rFonts w:ascii="Calibri" w:eastAsia="Calibri" w:hAnsi="Calibri" w:cs="Calibri"/>
          <w:color w:val="2F2F2F"/>
          <w:sz w:val="20"/>
          <w:szCs w:val="20"/>
          <w:u w:color="2F2F2F"/>
        </w:rPr>
        <w:t> </w:t>
      </w:r>
    </w:p>
    <w:p w:rsidR="00640044" w:rsidRDefault="00FA77E7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color w:val="2F2F2F"/>
          <w:sz w:val="20"/>
          <w:szCs w:val="20"/>
          <w:u w:color="2F2F2F"/>
        </w:rPr>
      </w:pPr>
      <w:r>
        <w:rPr>
          <w:rFonts w:ascii="Calibri" w:eastAsia="Calibri" w:hAnsi="Calibri" w:cs="Calibri"/>
          <w:color w:val="2F2F2F"/>
          <w:sz w:val="20"/>
          <w:szCs w:val="20"/>
          <w:u w:color="2F2F2F"/>
        </w:rPr>
        <w:t>2. A partir de vos observations expérimentales, compléter la quatrième colonne du tableau ci-dessous :</w:t>
      </w:r>
    </w:p>
    <w:tbl>
      <w:tblPr>
        <w:tblStyle w:val="TableNormal"/>
        <w:tblW w:w="974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5B9BD5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1340"/>
        <w:gridCol w:w="1449"/>
        <w:gridCol w:w="1379"/>
        <w:gridCol w:w="2680"/>
        <w:gridCol w:w="2893"/>
      </w:tblGrid>
      <w:tr w:rsidR="00640044" w:rsidRPr="00FA77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/>
          <w:tblHeader/>
        </w:trPr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Corps"/>
              <w:jc w:val="center"/>
            </w:pPr>
            <w:r>
              <w:rPr>
                <w:b/>
                <w:bCs/>
              </w:rPr>
              <w:t>Classe de l’alcool</w:t>
            </w: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Corps"/>
              <w:jc w:val="center"/>
            </w:pPr>
            <w:r>
              <w:rPr>
                <w:b/>
                <w:bCs/>
              </w:rPr>
              <w:t>Nom de l’alcool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Corps"/>
              <w:jc w:val="center"/>
            </w:pPr>
            <w:r>
              <w:rPr>
                <w:b/>
                <w:bCs/>
                <w:sz w:val="16"/>
                <w:szCs w:val="16"/>
              </w:rPr>
              <w:t>Repré</w:t>
            </w:r>
            <w:r>
              <w:rPr>
                <w:b/>
                <w:bCs/>
                <w:sz w:val="16"/>
                <w:szCs w:val="16"/>
              </w:rPr>
              <w:t>sentation topologique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Styledetableau1A"/>
              <w:tabs>
                <w:tab w:val="left" w:pos="720"/>
                <w:tab w:val="left" w:pos="1440"/>
                <w:tab w:val="left" w:pos="2160"/>
              </w:tabs>
              <w:spacing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Réaction produite ?  </w:t>
            </w:r>
          </w:p>
          <w:p w:rsidR="00640044" w:rsidRDefault="00FA77E7">
            <w:pPr>
              <w:pStyle w:val="Styledetableau1A"/>
              <w:tabs>
                <w:tab w:val="left" w:pos="720"/>
                <w:tab w:val="left" w:pos="1440"/>
                <w:tab w:val="left" w:pos="2160"/>
              </w:tabs>
              <w:spacing w:line="240" w:lineRule="auto"/>
              <w:jc w:val="center"/>
            </w:pPr>
            <w:r>
              <w:rPr>
                <w:rFonts w:ascii="Calibri" w:eastAsia="Calibri" w:hAnsi="Calibri" w:cs="Calibri"/>
              </w:rPr>
              <w:t>(oui ou non)</w:t>
            </w:r>
          </w:p>
        </w:tc>
        <w:tc>
          <w:tcPr>
            <w:tcW w:w="289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Styledetableau1A"/>
              <w:tabs>
                <w:tab w:val="left" w:pos="720"/>
                <w:tab w:val="left" w:pos="1440"/>
                <w:tab w:val="left" w:pos="2160"/>
              </w:tabs>
              <w:spacing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Si oui, produit formé ? </w:t>
            </w:r>
          </w:p>
          <w:p w:rsidR="00640044" w:rsidRDefault="00FA77E7">
            <w:pPr>
              <w:pStyle w:val="Styledetableau1A"/>
              <w:tabs>
                <w:tab w:val="left" w:pos="720"/>
                <w:tab w:val="left" w:pos="1440"/>
                <w:tab w:val="left" w:pos="2160"/>
              </w:tabs>
              <w:spacing w:line="240" w:lineRule="auto"/>
              <w:jc w:val="center"/>
            </w:pPr>
            <w:r>
              <w:rPr>
                <w:rFonts w:ascii="Calibri" w:eastAsia="Calibri" w:hAnsi="Calibri" w:cs="Calibri"/>
              </w:rPr>
              <w:t>(aldéhyde, cétone ou autre)</w:t>
            </w:r>
          </w:p>
        </w:tc>
      </w:tr>
      <w:tr w:rsidR="00640044">
        <w:tblPrEx>
          <w:shd w:val="clear" w:color="auto" w:fill="D0DDE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/>
        </w:trPr>
        <w:tc>
          <w:tcPr>
            <w:tcW w:w="134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Styledetableau2A"/>
              <w:tabs>
                <w:tab w:val="left" w:pos="720"/>
              </w:tabs>
              <w:spacing w:line="240" w:lineRule="auto"/>
              <w:jc w:val="center"/>
            </w:pPr>
            <w:r>
              <w:rPr>
                <w:rFonts w:ascii="Calibri" w:eastAsia="Calibri" w:hAnsi="Calibri" w:cs="Calibri"/>
              </w:rPr>
              <w:t>Alcool primaire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Styledetableau2A"/>
              <w:tabs>
                <w:tab w:val="left" w:pos="720"/>
              </w:tabs>
              <w:spacing w:line="240" w:lineRule="auto"/>
              <w:jc w:val="center"/>
            </w:pPr>
            <w:r>
              <w:rPr>
                <w:rFonts w:ascii="Calibri" w:eastAsia="Calibri" w:hAnsi="Calibri" w:cs="Calibri"/>
              </w:rPr>
              <w:t>butan-1-ol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Styledetableau2A"/>
              <w:tabs>
                <w:tab w:val="left" w:pos="720"/>
              </w:tabs>
              <w:spacing w:line="240" w:lineRule="auto"/>
              <w:jc w:val="center"/>
            </w:pPr>
            <w:r>
              <w:rPr>
                <w:rFonts w:ascii="Calibri" w:eastAsia="Calibri" w:hAnsi="Calibri" w:cs="Calibri"/>
                <w:noProof/>
              </w:rPr>
              <w:drawing>
                <wp:inline distT="0" distB="0" distL="0" distR="0">
                  <wp:extent cx="733128" cy="177671"/>
                  <wp:effectExtent l="0" t="0" r="0" b="0"/>
                  <wp:docPr id="1073741825" name="officeArt objec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image1.tif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128" cy="177671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corrig"/>
              <w:ind w:left="0"/>
              <w:jc w:val="center"/>
            </w:pPr>
            <w:r>
              <w:t>Oui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Corps"/>
              <w:jc w:val="center"/>
            </w:pPr>
            <w:r>
              <w:rPr>
                <w:color w:val="C45911"/>
                <w:u w:color="C45911"/>
              </w:rPr>
              <w:t>Acide carboxylique</w:t>
            </w:r>
          </w:p>
        </w:tc>
      </w:tr>
      <w:tr w:rsidR="00640044">
        <w:tblPrEx>
          <w:shd w:val="clear" w:color="auto" w:fill="D0DDE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/>
        </w:trPr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Styledetableau2A"/>
              <w:tabs>
                <w:tab w:val="left" w:pos="720"/>
              </w:tabs>
              <w:spacing w:line="240" w:lineRule="auto"/>
              <w:jc w:val="center"/>
            </w:pPr>
            <w:r>
              <w:rPr>
                <w:rFonts w:ascii="Calibri" w:eastAsia="Calibri" w:hAnsi="Calibri" w:cs="Calibri"/>
              </w:rPr>
              <w:t>Alcool secondaire</w:t>
            </w: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Styledetableau2A"/>
              <w:tabs>
                <w:tab w:val="left" w:pos="720"/>
              </w:tabs>
              <w:spacing w:line="240" w:lineRule="auto"/>
              <w:jc w:val="center"/>
            </w:pPr>
            <w:r>
              <w:rPr>
                <w:rFonts w:ascii="Calibri" w:eastAsia="Calibri" w:hAnsi="Calibri" w:cs="Calibri"/>
              </w:rPr>
              <w:t>butan-2-ol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Styledetableau2A"/>
              <w:tabs>
                <w:tab w:val="left" w:pos="720"/>
              </w:tabs>
              <w:spacing w:line="240" w:lineRule="auto"/>
              <w:jc w:val="center"/>
            </w:pPr>
            <w:r>
              <w:rPr>
                <w:rFonts w:ascii="Calibri" w:eastAsia="Calibri" w:hAnsi="Calibri" w:cs="Calibri"/>
                <w:noProof/>
              </w:rPr>
              <w:drawing>
                <wp:inline distT="0" distB="0" distL="0" distR="0">
                  <wp:extent cx="733128" cy="530406"/>
                  <wp:effectExtent l="0" t="0" r="0" b="0"/>
                  <wp:docPr id="1073741826" name="officeArt objec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6" name="image2.tif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128" cy="530406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Corps"/>
              <w:jc w:val="center"/>
            </w:pPr>
            <w:r>
              <w:rPr>
                <w:color w:val="C45911"/>
                <w:u w:color="C45911"/>
              </w:rPr>
              <w:t>Oui</w:t>
            </w:r>
          </w:p>
        </w:tc>
        <w:tc>
          <w:tcPr>
            <w:tcW w:w="2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Corps"/>
              <w:jc w:val="center"/>
            </w:pPr>
            <w:r>
              <w:rPr>
                <w:color w:val="C45911"/>
                <w:u w:color="C45911"/>
              </w:rPr>
              <w:t>Cétone</w:t>
            </w:r>
          </w:p>
        </w:tc>
      </w:tr>
      <w:tr w:rsidR="00640044">
        <w:tblPrEx>
          <w:shd w:val="clear" w:color="auto" w:fill="D0DDE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6"/>
        </w:trPr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Styledetableau2A"/>
              <w:tabs>
                <w:tab w:val="left" w:pos="720"/>
              </w:tabs>
              <w:spacing w:line="240" w:lineRule="auto"/>
              <w:jc w:val="center"/>
            </w:pPr>
            <w:r>
              <w:rPr>
                <w:rFonts w:ascii="Calibri" w:eastAsia="Calibri" w:hAnsi="Calibri" w:cs="Calibri"/>
              </w:rPr>
              <w:lastRenderedPageBreak/>
              <w:t>Alcool tertiaire</w:t>
            </w: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Styledetableau2A"/>
              <w:tabs>
                <w:tab w:val="left" w:pos="720"/>
              </w:tabs>
              <w:spacing w:line="240" w:lineRule="auto"/>
              <w:jc w:val="center"/>
            </w:pPr>
            <w:r>
              <w:rPr>
                <w:rFonts w:ascii="Calibri" w:eastAsia="Calibri" w:hAnsi="Calibri" w:cs="Calibri"/>
              </w:rPr>
              <w:t>2-méthylpropan-2-ol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Styledetableau2A"/>
              <w:tabs>
                <w:tab w:val="left" w:pos="720"/>
              </w:tabs>
              <w:spacing w:line="240" w:lineRule="auto"/>
              <w:jc w:val="center"/>
            </w:pPr>
            <w:r>
              <w:rPr>
                <w:rFonts w:ascii="Calibri" w:eastAsia="Calibri" w:hAnsi="Calibri" w:cs="Calibri"/>
                <w:noProof/>
              </w:rPr>
              <w:drawing>
                <wp:inline distT="0" distB="0" distL="0" distR="0">
                  <wp:extent cx="652829" cy="483995"/>
                  <wp:effectExtent l="0" t="0" r="0" b="0"/>
                  <wp:docPr id="1073741827" name="officeArt objec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7" name="image3.tif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2829" cy="48399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Corps"/>
              <w:jc w:val="center"/>
            </w:pPr>
            <w:r>
              <w:rPr>
                <w:color w:val="C45911"/>
                <w:u w:color="C45911"/>
              </w:rPr>
              <w:t>Non</w:t>
            </w:r>
          </w:p>
        </w:tc>
        <w:tc>
          <w:tcPr>
            <w:tcW w:w="2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Corps"/>
              <w:jc w:val="center"/>
            </w:pPr>
            <w:r>
              <w:rPr>
                <w:color w:val="C45911"/>
                <w:u w:color="C45911"/>
              </w:rPr>
              <w:t>/</w:t>
            </w:r>
          </w:p>
        </w:tc>
      </w:tr>
    </w:tbl>
    <w:p w:rsidR="00640044" w:rsidRDefault="00640044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color w:val="2F2F2F"/>
          <w:sz w:val="20"/>
          <w:szCs w:val="20"/>
          <w:u w:color="2F2F2F"/>
        </w:rPr>
      </w:pPr>
    </w:p>
    <w:p w:rsidR="00640044" w:rsidRDefault="00640044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b/>
          <w:bCs/>
          <w:color w:val="2F2F2F"/>
          <w:sz w:val="20"/>
          <w:szCs w:val="20"/>
          <w:u w:color="2F2F2F"/>
        </w:rPr>
      </w:pPr>
    </w:p>
    <w:p w:rsidR="00640044" w:rsidRDefault="00FA77E7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b/>
          <w:bCs/>
          <w:color w:val="2F2F2F"/>
          <w:sz w:val="20"/>
          <w:szCs w:val="20"/>
          <w:u w:color="2F2F2F"/>
        </w:rPr>
      </w:pPr>
      <w:r>
        <w:rPr>
          <w:rFonts w:ascii="Calibri" w:eastAsia="Calibri" w:hAnsi="Calibri" w:cs="Calibri"/>
          <w:b/>
          <w:bCs/>
          <w:color w:val="2F2F2F"/>
          <w:sz w:val="20"/>
          <w:szCs w:val="20"/>
          <w:u w:color="2F2F2F"/>
        </w:rPr>
        <w:t>III. Analyses</w:t>
      </w:r>
    </w:p>
    <w:p w:rsidR="00640044" w:rsidRDefault="00640044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b/>
          <w:bCs/>
          <w:color w:val="2F2F2F"/>
          <w:sz w:val="20"/>
          <w:szCs w:val="20"/>
          <w:u w:color="2F2F2F"/>
        </w:rPr>
      </w:pPr>
    </w:p>
    <w:p w:rsidR="00640044" w:rsidRDefault="00FA77E7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color w:val="2F2F2F"/>
          <w:sz w:val="20"/>
          <w:szCs w:val="20"/>
          <w:u w:color="2F2F2F"/>
        </w:rPr>
      </w:pPr>
      <w:r>
        <w:rPr>
          <w:rFonts w:ascii="Calibri" w:eastAsia="Calibri" w:hAnsi="Calibri" w:cs="Calibri"/>
          <w:color w:val="2F2F2F"/>
          <w:sz w:val="20"/>
          <w:szCs w:val="20"/>
          <w:u w:color="2F2F2F"/>
        </w:rPr>
        <w:t>3. Réaliser les tests analytiques suivants.</w:t>
      </w:r>
    </w:p>
    <w:p w:rsidR="00640044" w:rsidRDefault="00FA77E7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u w:color="2F2F2F"/>
        </w:rPr>
      </w:pPr>
      <w:r>
        <w:rPr>
          <w:rFonts w:ascii="Calibri" w:eastAsia="Calibri" w:hAnsi="Calibri" w:cs="Calibri"/>
          <w:color w:val="2F2F2F"/>
          <w:sz w:val="20"/>
          <w:szCs w:val="20"/>
          <w:u w:color="2F2F2F"/>
        </w:rPr>
        <w:t>4. Compléter la dernière colonne du tableau.</w:t>
      </w:r>
    </w:p>
    <w:p w:rsidR="00640044" w:rsidRDefault="00640044">
      <w:pPr>
        <w:pStyle w:val="Paragraphedeliste"/>
        <w:ind w:left="393"/>
      </w:pPr>
    </w:p>
    <w:p w:rsidR="00640044" w:rsidRDefault="00FA77E7">
      <w:pPr>
        <w:pStyle w:val="corrig"/>
        <w:ind w:left="0"/>
      </w:pPr>
      <w:r>
        <w:t>Voir tableau précédent.</w:t>
      </w:r>
    </w:p>
    <w:p w:rsidR="00640044" w:rsidRDefault="00640044">
      <w:pPr>
        <w:pStyle w:val="Normalcentr"/>
        <w:ind w:left="0" w:right="179" w:firstLine="0"/>
        <w:rPr>
          <w:rFonts w:ascii="Calibri" w:eastAsia="Calibri" w:hAnsi="Calibri" w:cs="Calibri"/>
          <w:b/>
          <w:bCs/>
        </w:rPr>
      </w:pPr>
    </w:p>
    <w:p w:rsidR="00640044" w:rsidRDefault="00FA77E7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color w:val="2F2F2F"/>
          <w:sz w:val="20"/>
          <w:szCs w:val="20"/>
          <w:u w:color="2F2F2F"/>
        </w:rPr>
      </w:pPr>
      <w:r>
        <w:rPr>
          <w:rFonts w:ascii="Calibri" w:eastAsia="Calibri" w:hAnsi="Calibri" w:cs="Calibri"/>
          <w:color w:val="2F2F2F"/>
          <w:sz w:val="20"/>
          <w:szCs w:val="20"/>
          <w:u w:color="2F2F2F"/>
        </w:rPr>
        <w:t xml:space="preserve">5. Quel type de transformations subissent les alcools primaires et secondaires en présence de permanganate depotassium </w:t>
      </w:r>
      <w:r>
        <w:rPr>
          <w:rFonts w:ascii="Calibri" w:eastAsia="Calibri" w:hAnsi="Calibri" w:cs="Calibri"/>
          <w:color w:val="2F2F2F"/>
          <w:sz w:val="20"/>
          <w:szCs w:val="20"/>
          <w:u w:color="2F2F2F"/>
        </w:rPr>
        <w:t>acidifié à chaud ?</w:t>
      </w:r>
    </w:p>
    <w:p w:rsidR="00640044" w:rsidRDefault="00640044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color w:val="E36C0A"/>
          <w:sz w:val="20"/>
          <w:szCs w:val="20"/>
          <w:u w:color="2F2F2F"/>
        </w:rPr>
      </w:pPr>
    </w:p>
    <w:p w:rsidR="00640044" w:rsidRDefault="00FA77E7">
      <w:pPr>
        <w:pStyle w:val="corrig"/>
        <w:ind w:left="0"/>
        <w:rPr>
          <w:color w:val="2F2F2F"/>
          <w:u w:color="2F2F2F"/>
        </w:rPr>
      </w:pPr>
      <w:r>
        <w:rPr>
          <w:u w:color="2F2F2F"/>
        </w:rPr>
        <w:t>Les alcools primaires et secondaires sont oxydés en présence de permanganate de potassium, en aldéhyde, en cétone ou en acide carboxylique.</w:t>
      </w:r>
    </w:p>
    <w:p w:rsidR="00640044" w:rsidRDefault="00640044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color w:val="2F2F2F"/>
          <w:sz w:val="20"/>
          <w:szCs w:val="20"/>
          <w:u w:color="2F2F2F"/>
        </w:rPr>
      </w:pPr>
    </w:p>
    <w:p w:rsidR="00640044" w:rsidRDefault="00FA77E7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color w:val="2F2F2F"/>
          <w:sz w:val="20"/>
          <w:szCs w:val="20"/>
          <w:u w:color="2F2F2F"/>
        </w:rPr>
      </w:pPr>
      <w:r>
        <w:rPr>
          <w:rFonts w:ascii="Calibri" w:eastAsia="Calibri" w:hAnsi="Calibri" w:cs="Calibri"/>
          <w:color w:val="2F2F2F"/>
          <w:sz w:val="20"/>
          <w:szCs w:val="20"/>
          <w:u w:color="2F2F2F"/>
        </w:rPr>
        <w:t>6. Ecrire les équations bilans de ces transformations (le réducteur associé à l’ion perma</w:t>
      </w:r>
      <w:r>
        <w:rPr>
          <w:rFonts w:ascii="Calibri" w:eastAsia="Calibri" w:hAnsi="Calibri" w:cs="Calibri"/>
          <w:color w:val="2F2F2F"/>
          <w:sz w:val="20"/>
          <w:szCs w:val="20"/>
          <w:u w:color="2F2F2F"/>
        </w:rPr>
        <w:t xml:space="preserve">nganate est l’ion manganèse (II) Mn </w:t>
      </w:r>
      <w:r>
        <w:rPr>
          <w:rFonts w:ascii="Calibri" w:eastAsia="Calibri" w:hAnsi="Calibri" w:cs="Calibri"/>
          <w:color w:val="2F2F2F"/>
          <w:sz w:val="20"/>
          <w:szCs w:val="20"/>
          <w:u w:color="2F2F2F"/>
          <w:vertAlign w:val="superscript"/>
        </w:rPr>
        <w:t>2+</w:t>
      </w:r>
      <w:r>
        <w:rPr>
          <w:rFonts w:ascii="Calibri" w:eastAsia="Calibri" w:hAnsi="Calibri" w:cs="Calibri"/>
          <w:color w:val="2F2F2F"/>
          <w:sz w:val="20"/>
          <w:szCs w:val="20"/>
          <w:u w:color="2F2F2F"/>
        </w:rPr>
        <w:t>).</w:t>
      </w:r>
    </w:p>
    <w:p w:rsidR="00640044" w:rsidRDefault="00640044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color w:val="2F2F2F"/>
          <w:sz w:val="20"/>
          <w:szCs w:val="20"/>
          <w:u w:color="2F2F2F"/>
        </w:rPr>
      </w:pPr>
    </w:p>
    <w:p w:rsidR="00640044" w:rsidRDefault="00FA77E7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color w:val="E36C0A"/>
          <w:sz w:val="20"/>
          <w:szCs w:val="20"/>
          <w:u w:color="2F2F2F"/>
        </w:rPr>
      </w:pPr>
      <w:r>
        <w:rPr>
          <w:rFonts w:ascii="Calibri" w:eastAsia="Calibri" w:hAnsi="Calibri" w:cs="Calibri"/>
          <w:color w:val="E36C0A"/>
          <w:sz w:val="20"/>
          <w:szCs w:val="20"/>
          <w:u w:color="2F2F2F"/>
        </w:rPr>
        <w:t>Les équations associées sont les suivantes :</w:t>
      </w:r>
    </w:p>
    <w:p w:rsidR="00640044" w:rsidRDefault="00640044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color w:val="E36C0A"/>
          <w:sz w:val="20"/>
          <w:szCs w:val="20"/>
          <w:u w:color="2F2F2F"/>
        </w:rPr>
      </w:pPr>
    </w:p>
    <w:p w:rsidR="00640044" w:rsidRDefault="00FA77E7">
      <w:pPr>
        <w:pStyle w:val="PardfautA"/>
        <w:numPr>
          <w:ilvl w:val="0"/>
          <w:numId w:val="9"/>
        </w:numPr>
        <w:rPr>
          <w:rFonts w:ascii="Calibri" w:eastAsia="Calibri" w:hAnsi="Calibri" w:cs="Calibri"/>
          <w:b/>
          <w:bCs/>
          <w:color w:val="E36C0A"/>
          <w:sz w:val="20"/>
          <w:szCs w:val="20"/>
          <w:u w:color="2F2F2F"/>
        </w:rPr>
      </w:pPr>
      <w:r>
        <w:rPr>
          <w:rFonts w:ascii="Calibri" w:eastAsia="Calibri" w:hAnsi="Calibri" w:cs="Calibri"/>
          <w:b/>
          <w:bCs/>
          <w:color w:val="E36C0A"/>
          <w:sz w:val="20"/>
          <w:szCs w:val="20"/>
          <w:u w:color="2F2F2F"/>
        </w:rPr>
        <w:t>Pour le butan-1-ol</w:t>
      </w:r>
    </w:p>
    <w:p w:rsidR="00640044" w:rsidRDefault="00640044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color w:val="E36C0A"/>
          <w:sz w:val="20"/>
          <w:szCs w:val="20"/>
          <w:u w:color="2F2F2F"/>
        </w:rPr>
      </w:pPr>
    </w:p>
    <w:p w:rsidR="00640044" w:rsidRPr="00FA77E7" w:rsidRDefault="00FA77E7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color w:val="E36C0A"/>
          <w:sz w:val="20"/>
          <w:szCs w:val="20"/>
          <w:u w:color="2F2F2F"/>
          <w:lang w:val="en-US"/>
        </w:rPr>
      </w:pP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lang w:val="en-US"/>
        </w:rPr>
        <w:t>( H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vertAlign w:val="subscript"/>
          <w:lang w:val="en-US"/>
        </w:rPr>
        <w:t>3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lang w:val="en-US"/>
        </w:rPr>
        <w:t>C-CH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vertAlign w:val="subscript"/>
          <w:lang w:val="en-US"/>
        </w:rPr>
        <w:t>2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lang w:val="en-US"/>
        </w:rPr>
        <w:t>-CH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vertAlign w:val="subscript"/>
          <w:lang w:val="en-US"/>
        </w:rPr>
        <w:t>2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lang w:val="en-US"/>
        </w:rPr>
        <w:t>-CH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vertAlign w:val="subscript"/>
          <w:lang w:val="en-US"/>
        </w:rPr>
        <w:t>2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lang w:val="en-US"/>
        </w:rPr>
        <w:t>-OH + H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vertAlign w:val="subscript"/>
          <w:lang w:val="en-US"/>
        </w:rPr>
        <w:t>2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lang w:val="en-US"/>
        </w:rPr>
        <w:t>O = H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vertAlign w:val="subscript"/>
          <w:lang w:val="en-US"/>
        </w:rPr>
        <w:t>3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lang w:val="en-US"/>
        </w:rPr>
        <w:t>C-CH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vertAlign w:val="subscript"/>
          <w:lang w:val="en-US"/>
        </w:rPr>
        <w:t>2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lang w:val="en-US"/>
        </w:rPr>
        <w:t>-CH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vertAlign w:val="subscript"/>
          <w:lang w:val="en-US"/>
        </w:rPr>
        <w:t>2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lang w:val="en-US"/>
        </w:rPr>
        <w:t>-C(O)OH + 4 H+ + 4 e- ) x 5</w:t>
      </w:r>
    </w:p>
    <w:p w:rsidR="00640044" w:rsidRPr="00FA77E7" w:rsidRDefault="00FA77E7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color w:val="E36C0A"/>
          <w:sz w:val="20"/>
          <w:szCs w:val="20"/>
          <w:u w:color="2F2F2F"/>
          <w:lang w:val="en-US"/>
        </w:rPr>
      </w:pP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lang w:val="en-US"/>
        </w:rPr>
        <w:t>( MnO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vertAlign w:val="subscript"/>
          <w:lang w:val="en-US"/>
        </w:rPr>
        <w:t>4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lang w:val="en-US"/>
        </w:rPr>
        <w:t>- + 8 H+ + 5 e-  = Mn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vertAlign w:val="superscript"/>
          <w:lang w:val="en-US"/>
        </w:rPr>
        <w:t>2+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lang w:val="en-US"/>
        </w:rPr>
        <w:t xml:space="preserve"> + 4 H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vertAlign w:val="subscript"/>
          <w:lang w:val="en-US"/>
        </w:rPr>
        <w:t>2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lang w:val="en-US"/>
        </w:rPr>
        <w:t>O ) x 4</w:t>
      </w:r>
    </w:p>
    <w:p w:rsidR="00640044" w:rsidRPr="00FA77E7" w:rsidRDefault="00FA77E7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color w:val="E36C0A"/>
          <w:sz w:val="20"/>
          <w:szCs w:val="20"/>
          <w:u w:color="2F2F2F"/>
          <w:lang w:val="en-US"/>
        </w:rPr>
      </w:pP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lang w:val="en-US"/>
        </w:rPr>
        <w:t>——————————————————————————————————————</w:t>
      </w:r>
    </w:p>
    <w:p w:rsidR="00640044" w:rsidRPr="00FA77E7" w:rsidRDefault="00640044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color w:val="E36C0A"/>
          <w:sz w:val="20"/>
          <w:szCs w:val="20"/>
          <w:u w:color="2F2F2F"/>
          <w:lang w:val="en-US"/>
        </w:rPr>
      </w:pPr>
    </w:p>
    <w:p w:rsidR="00640044" w:rsidRPr="00FA77E7" w:rsidRDefault="00FA77E7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color w:val="E36C0A"/>
          <w:sz w:val="20"/>
          <w:szCs w:val="20"/>
          <w:u w:color="2F2F2F"/>
          <w:lang w:val="en-US"/>
        </w:rPr>
      </w:pP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lang w:val="en-US"/>
        </w:rPr>
        <w:t>5 H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vertAlign w:val="subscript"/>
          <w:lang w:val="en-US"/>
        </w:rPr>
        <w:t>3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lang w:val="en-US"/>
        </w:rPr>
        <w:t>C-CH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vertAlign w:val="subscript"/>
          <w:lang w:val="en-US"/>
        </w:rPr>
        <w:t>2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lang w:val="en-US"/>
        </w:rPr>
        <w:t>-CH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vertAlign w:val="subscript"/>
          <w:lang w:val="en-US"/>
        </w:rPr>
        <w:t>2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lang w:val="en-US"/>
        </w:rPr>
        <w:t>-CH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vertAlign w:val="subscript"/>
          <w:lang w:val="en-US"/>
        </w:rPr>
        <w:t>2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lang w:val="en-US"/>
        </w:rPr>
        <w:t>-OH + 4 MnO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vertAlign w:val="subscript"/>
          <w:lang w:val="en-US"/>
        </w:rPr>
        <w:t>4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lang w:val="en-US"/>
        </w:rPr>
        <w:t>- + 12 H+ = 4 Mn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vertAlign w:val="superscript"/>
          <w:lang w:val="en-US"/>
        </w:rPr>
        <w:t>2+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lang w:val="en-US"/>
        </w:rPr>
        <w:t xml:space="preserve"> + 5 H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vertAlign w:val="subscript"/>
          <w:lang w:val="en-US"/>
        </w:rPr>
        <w:t>3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lang w:val="en-US"/>
        </w:rPr>
        <w:t>C-CH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vertAlign w:val="subscript"/>
          <w:lang w:val="en-US"/>
        </w:rPr>
        <w:t>2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lang w:val="en-US"/>
        </w:rPr>
        <w:t>-CH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vertAlign w:val="subscript"/>
          <w:lang w:val="en-US"/>
        </w:rPr>
        <w:t>2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lang w:val="en-US"/>
        </w:rPr>
        <w:t>-C(O)OH + 11 H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vertAlign w:val="subscript"/>
          <w:lang w:val="en-US"/>
        </w:rPr>
        <w:t>2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lang w:val="en-US"/>
        </w:rPr>
        <w:t>O</w:t>
      </w:r>
    </w:p>
    <w:p w:rsidR="00640044" w:rsidRPr="00FA77E7" w:rsidRDefault="00640044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color w:val="E36C0A"/>
          <w:sz w:val="20"/>
          <w:szCs w:val="20"/>
          <w:u w:color="2F2F2F"/>
          <w:lang w:val="en-US"/>
        </w:rPr>
      </w:pPr>
    </w:p>
    <w:p w:rsidR="00640044" w:rsidRDefault="00FA77E7">
      <w:pPr>
        <w:pStyle w:val="PardfautA"/>
        <w:numPr>
          <w:ilvl w:val="0"/>
          <w:numId w:val="9"/>
        </w:numPr>
        <w:rPr>
          <w:rFonts w:ascii="Calibri" w:eastAsia="Calibri" w:hAnsi="Calibri" w:cs="Calibri"/>
          <w:b/>
          <w:bCs/>
          <w:color w:val="E36C0A"/>
          <w:sz w:val="20"/>
          <w:szCs w:val="20"/>
          <w:u w:color="2F2F2F"/>
        </w:rPr>
      </w:pPr>
      <w:r>
        <w:rPr>
          <w:rFonts w:ascii="Calibri" w:eastAsia="Calibri" w:hAnsi="Calibri" w:cs="Calibri"/>
          <w:b/>
          <w:bCs/>
          <w:color w:val="E36C0A"/>
          <w:sz w:val="20"/>
          <w:szCs w:val="20"/>
          <w:u w:color="2F2F2F"/>
        </w:rPr>
        <w:t>Pour le butan-2-ol</w:t>
      </w:r>
    </w:p>
    <w:p w:rsidR="00640044" w:rsidRDefault="00640044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color w:val="E36C0A"/>
          <w:sz w:val="20"/>
          <w:szCs w:val="20"/>
          <w:u w:color="2F2F2F"/>
        </w:rPr>
      </w:pPr>
    </w:p>
    <w:p w:rsidR="00640044" w:rsidRPr="00FA77E7" w:rsidRDefault="00FA77E7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color w:val="E36C0A"/>
          <w:sz w:val="20"/>
          <w:szCs w:val="20"/>
          <w:u w:color="2F2F2F"/>
          <w:lang w:val="en-US"/>
        </w:rPr>
      </w:pP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lang w:val="en-US"/>
        </w:rPr>
        <w:t>2MnO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vertAlign w:val="subscript"/>
          <w:lang w:val="en-US"/>
        </w:rPr>
        <w:t>4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lang w:val="en-US"/>
        </w:rPr>
        <w:t>- +6H++5CH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vertAlign w:val="subscript"/>
          <w:lang w:val="en-US"/>
        </w:rPr>
        <w:t>3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lang w:val="en-US"/>
        </w:rPr>
        <w:t>-CHOH-CH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vertAlign w:val="subscript"/>
          <w:lang w:val="en-US"/>
        </w:rPr>
        <w:t>2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lang w:val="en-US"/>
        </w:rPr>
        <w:t>-CH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vertAlign w:val="subscript"/>
          <w:lang w:val="en-US"/>
        </w:rPr>
        <w:t>3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lang w:val="en-US"/>
        </w:rPr>
        <w:t xml:space="preserve"> =  2Mn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vertAlign w:val="superscript"/>
          <w:lang w:val="en-US"/>
        </w:rPr>
        <w:t>2+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lang w:val="en-US"/>
        </w:rPr>
        <w:t xml:space="preserve"> +8H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vertAlign w:val="subscript"/>
          <w:lang w:val="en-US"/>
        </w:rPr>
        <w:t>2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lang w:val="en-US"/>
        </w:rPr>
        <w:t>O+5CH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vertAlign w:val="subscript"/>
          <w:lang w:val="en-US"/>
        </w:rPr>
        <w:t>3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lang w:val="en-US"/>
        </w:rPr>
        <w:t>-CO-CH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vertAlign w:val="subscript"/>
          <w:lang w:val="en-US"/>
        </w:rPr>
        <w:t>2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lang w:val="en-US"/>
        </w:rPr>
        <w:t>-CH</w:t>
      </w:r>
      <w:r w:rsidRPr="00FA77E7">
        <w:rPr>
          <w:rFonts w:ascii="Calibri" w:eastAsia="Calibri" w:hAnsi="Calibri" w:cs="Calibri"/>
          <w:color w:val="E36C0A"/>
          <w:sz w:val="20"/>
          <w:szCs w:val="20"/>
          <w:u w:color="2F2F2F"/>
          <w:vertAlign w:val="subscript"/>
          <w:lang w:val="en-US"/>
        </w:rPr>
        <w:t>3</w:t>
      </w:r>
    </w:p>
    <w:p w:rsidR="00640044" w:rsidRPr="00FA77E7" w:rsidRDefault="00640044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color w:val="E36C0A"/>
          <w:sz w:val="20"/>
          <w:szCs w:val="20"/>
          <w:u w:color="2F2F2F"/>
          <w:lang w:val="en-US"/>
        </w:rPr>
      </w:pPr>
    </w:p>
    <w:p w:rsidR="00640044" w:rsidRDefault="00FA77E7">
      <w:pPr>
        <w:pStyle w:val="PardfautA"/>
        <w:numPr>
          <w:ilvl w:val="0"/>
          <w:numId w:val="9"/>
        </w:numPr>
        <w:rPr>
          <w:rFonts w:ascii="Calibri" w:eastAsia="Calibri" w:hAnsi="Calibri" w:cs="Calibri"/>
          <w:b/>
          <w:bCs/>
          <w:color w:val="E36C0A"/>
          <w:sz w:val="20"/>
          <w:szCs w:val="20"/>
          <w:u w:color="2F2F2F"/>
        </w:rPr>
      </w:pPr>
      <w:r>
        <w:rPr>
          <w:rFonts w:ascii="Calibri" w:eastAsia="Calibri" w:hAnsi="Calibri" w:cs="Calibri"/>
          <w:b/>
          <w:bCs/>
          <w:color w:val="E36C0A"/>
          <w:sz w:val="20"/>
          <w:szCs w:val="20"/>
          <w:u w:color="2F2F2F"/>
        </w:rPr>
        <w:t>Pour le 2-me</w:t>
      </w:r>
      <w:r>
        <w:rPr>
          <w:rFonts w:ascii="Calibri" w:eastAsia="Calibri" w:hAnsi="Calibri" w:cs="Calibri"/>
          <w:b/>
          <w:bCs/>
          <w:color w:val="E36C0A"/>
          <w:sz w:val="20"/>
          <w:szCs w:val="20"/>
          <w:u w:color="2F2F2F"/>
        </w:rPr>
        <w:t>́</w:t>
      </w:r>
      <w:r>
        <w:rPr>
          <w:rFonts w:ascii="Calibri" w:eastAsia="Calibri" w:hAnsi="Calibri" w:cs="Calibri"/>
          <w:b/>
          <w:bCs/>
          <w:color w:val="E36C0A"/>
          <w:sz w:val="20"/>
          <w:szCs w:val="20"/>
          <w:u w:color="2F2F2F"/>
        </w:rPr>
        <w:t>thylpropan-2-ol</w:t>
      </w:r>
    </w:p>
    <w:p w:rsidR="00640044" w:rsidRDefault="00640044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rPr>
          <w:rFonts w:ascii="Calibri" w:eastAsia="Calibri" w:hAnsi="Calibri" w:cs="Calibri"/>
          <w:color w:val="E36C0A"/>
          <w:sz w:val="20"/>
          <w:szCs w:val="20"/>
          <w:u w:color="2F2F2F"/>
        </w:rPr>
      </w:pPr>
    </w:p>
    <w:p w:rsidR="00640044" w:rsidRDefault="00FA77E7">
      <w:pPr>
        <w:pStyle w:val="Pardfaut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</w:pPr>
      <w:r>
        <w:rPr>
          <w:rFonts w:ascii="Calibri" w:eastAsia="Calibri" w:hAnsi="Calibri" w:cs="Calibri"/>
          <w:color w:val="E36C0A"/>
          <w:sz w:val="20"/>
          <w:szCs w:val="20"/>
          <w:u w:color="2F2F2F"/>
        </w:rPr>
        <w:t>Le 2-méthylpropan-2-ol</w:t>
      </w:r>
      <w:r>
        <w:rPr>
          <w:rFonts w:ascii="Calibri" w:eastAsia="Calibri" w:hAnsi="Calibri" w:cs="Calibri"/>
          <w:color w:val="E36C0A"/>
          <w:sz w:val="20"/>
          <w:szCs w:val="20"/>
          <w:u w:color="2F2F2F"/>
        </w:rPr>
        <w:t xml:space="preserve"> est un alcool tertiaire donc il ne s'oxyde pas.</w:t>
      </w:r>
      <w:r>
        <w:rPr>
          <w:rFonts w:ascii="Arial Unicode MS" w:eastAsia="Arial Unicode MS" w:hAnsi="Arial Unicode MS" w:cs="Arial Unicode MS"/>
          <w:color w:val="E36C0A"/>
        </w:rPr>
        <w:br w:type="page"/>
      </w:r>
    </w:p>
    <w:p w:rsidR="00640044" w:rsidRDefault="00FA77E7">
      <w:pPr>
        <w:pStyle w:val="Titre"/>
        <w:rPr>
          <w:sz w:val="44"/>
          <w:szCs w:val="44"/>
        </w:rPr>
      </w:pPr>
      <w:r>
        <w:rPr>
          <w:sz w:val="44"/>
          <w:szCs w:val="44"/>
        </w:rPr>
        <w:lastRenderedPageBreak/>
        <w:t>Document Professeur Séquence n°6</w:t>
      </w:r>
    </w:p>
    <w:p w:rsidR="00640044" w:rsidRDefault="00FA77E7">
      <w:pPr>
        <w:pStyle w:val="TitreActivit"/>
        <w:ind w:left="1559" w:hanging="1559"/>
      </w:pPr>
      <w:r>
        <w:t>ACTIVITÉ 2 : Synthèse d’une chalcone</w:t>
      </w:r>
    </w:p>
    <w:p w:rsidR="00640044" w:rsidRDefault="00FA77E7">
      <w:pPr>
        <w:pStyle w:val="Titre3"/>
        <w:spacing w:after="120"/>
        <w:rPr>
          <w:color w:val="1F497D"/>
          <w:sz w:val="24"/>
          <w:szCs w:val="24"/>
          <w:u w:color="1F497D"/>
        </w:rPr>
      </w:pPr>
      <w:r>
        <w:rPr>
          <w:color w:val="1F497D"/>
          <w:sz w:val="24"/>
          <w:szCs w:val="24"/>
          <w:u w:color="1F497D"/>
        </w:rPr>
        <w:t>Description de l’activité :</w:t>
      </w:r>
    </w:p>
    <w:tbl>
      <w:tblPr>
        <w:tblStyle w:val="TableNormal"/>
        <w:tblW w:w="988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3652"/>
        <w:gridCol w:w="6237"/>
      </w:tblGrid>
      <w:tr w:rsidR="006400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/>
        </w:trPr>
        <w:tc>
          <w:tcPr>
            <w:tcW w:w="3652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Corps"/>
              <w:spacing w:line="240" w:lineRule="auto"/>
              <w:jc w:val="left"/>
            </w:pPr>
            <w:r>
              <w:rPr>
                <w:b/>
                <w:bCs/>
              </w:rPr>
              <w:t>Fiche(s) de synthèse mobilisée(s)</w:t>
            </w:r>
          </w:p>
        </w:tc>
        <w:tc>
          <w:tcPr>
            <w:tcW w:w="62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Paragraphedeliste"/>
              <w:numPr>
                <w:ilvl w:val="0"/>
                <w:numId w:val="10"/>
              </w:numPr>
              <w:spacing w:line="240" w:lineRule="auto"/>
              <w:jc w:val="left"/>
            </w:pPr>
            <w:r>
              <w:t>fiche de synthèse Séquence 6</w:t>
            </w:r>
          </w:p>
        </w:tc>
      </w:tr>
      <w:tr w:rsidR="006400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/>
        </w:trPr>
        <w:tc>
          <w:tcPr>
            <w:tcW w:w="3652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Corps"/>
              <w:spacing w:line="240" w:lineRule="auto"/>
              <w:jc w:val="left"/>
            </w:pPr>
            <w:r>
              <w:rPr>
                <w:b/>
                <w:bCs/>
              </w:rPr>
              <w:t>Type d’activité</w:t>
            </w:r>
          </w:p>
        </w:tc>
        <w:tc>
          <w:tcPr>
            <w:tcW w:w="62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40044" w:rsidRDefault="00FA77E7">
            <w:pPr>
              <w:pStyle w:val="Paragraphedeliste"/>
              <w:numPr>
                <w:ilvl w:val="0"/>
                <w:numId w:val="11"/>
              </w:numPr>
              <w:spacing w:line="240" w:lineRule="auto"/>
            </w:pPr>
            <w:r>
              <w:t>activité expérimentale</w:t>
            </w:r>
          </w:p>
        </w:tc>
      </w:tr>
      <w:tr w:rsidR="006400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/>
        </w:trPr>
        <w:tc>
          <w:tcPr>
            <w:tcW w:w="3652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Corps"/>
              <w:spacing w:line="240" w:lineRule="auto"/>
              <w:jc w:val="left"/>
            </w:pPr>
            <w:r>
              <w:rPr>
                <w:b/>
                <w:bCs/>
              </w:rPr>
              <w:t xml:space="preserve">Conditions de mise en œuvre </w:t>
            </w:r>
          </w:p>
        </w:tc>
        <w:tc>
          <w:tcPr>
            <w:tcW w:w="62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Paragraphedeliste"/>
              <w:numPr>
                <w:ilvl w:val="0"/>
                <w:numId w:val="12"/>
              </w:numPr>
              <w:spacing w:line="240" w:lineRule="auto"/>
              <w:jc w:val="left"/>
            </w:pPr>
            <w:r>
              <w:t>demi-groupe au laboratoire</w:t>
            </w:r>
          </w:p>
        </w:tc>
      </w:tr>
      <w:tr w:rsidR="006400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0"/>
        </w:trPr>
        <w:tc>
          <w:tcPr>
            <w:tcW w:w="3652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Corps"/>
              <w:spacing w:line="240" w:lineRule="auto"/>
              <w:jc w:val="left"/>
            </w:pPr>
            <w:r>
              <w:rPr>
                <w:b/>
                <w:bCs/>
              </w:rPr>
              <w:t>Matériel et produits utilisés</w:t>
            </w:r>
          </w:p>
        </w:tc>
        <w:tc>
          <w:tcPr>
            <w:tcW w:w="62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40044" w:rsidRDefault="00FA77E7">
            <w:pPr>
              <w:pStyle w:val="Paragraphedeliste"/>
              <w:numPr>
                <w:ilvl w:val="0"/>
                <w:numId w:val="13"/>
              </w:numPr>
              <w:spacing w:line="240" w:lineRule="auto"/>
            </w:pPr>
            <w:r>
              <w:t>un mortier et un pilon</w:t>
            </w:r>
          </w:p>
          <w:p w:rsidR="00640044" w:rsidRDefault="00FA77E7">
            <w:pPr>
              <w:pStyle w:val="Paragraphedeliste"/>
              <w:numPr>
                <w:ilvl w:val="0"/>
                <w:numId w:val="13"/>
              </w:numPr>
              <w:spacing w:line="240" w:lineRule="auto"/>
            </w:pPr>
            <w:r>
              <w:t>680 mg de 4-méthoxybenzaldéhyde par élève</w:t>
            </w:r>
          </w:p>
          <w:p w:rsidR="00640044" w:rsidRDefault="00FA77E7">
            <w:pPr>
              <w:pStyle w:val="Paragraphedeliste"/>
              <w:numPr>
                <w:ilvl w:val="0"/>
                <w:numId w:val="13"/>
              </w:numPr>
              <w:spacing w:line="240" w:lineRule="auto"/>
            </w:pPr>
            <w:r>
              <w:t>670 mg de 4-méthylacétophénone par élève</w:t>
            </w:r>
          </w:p>
          <w:p w:rsidR="00640044" w:rsidRDefault="00FA77E7">
            <w:pPr>
              <w:pStyle w:val="Paragraphedeliste"/>
              <w:numPr>
                <w:ilvl w:val="0"/>
                <w:numId w:val="13"/>
              </w:numPr>
              <w:spacing w:line="240" w:lineRule="auto"/>
            </w:pPr>
            <w:r>
              <w:t>200 mg de NaOH solide par élève</w:t>
            </w:r>
          </w:p>
          <w:p w:rsidR="00640044" w:rsidRDefault="00FA77E7">
            <w:pPr>
              <w:pStyle w:val="Paragraphedeliste"/>
              <w:numPr>
                <w:ilvl w:val="0"/>
                <w:numId w:val="13"/>
              </w:numPr>
              <w:spacing w:line="240" w:lineRule="auto"/>
            </w:pPr>
            <w:r>
              <w:t>15 mL d’éthanol à 95 %</w:t>
            </w:r>
          </w:p>
          <w:p w:rsidR="00640044" w:rsidRDefault="00FA77E7">
            <w:pPr>
              <w:pStyle w:val="Paragraphedeliste"/>
              <w:numPr>
                <w:ilvl w:val="0"/>
                <w:numId w:val="13"/>
              </w:numPr>
              <w:spacing w:line="240" w:lineRule="auto"/>
            </w:pPr>
            <w:r>
              <w:t>Un mé</w:t>
            </w:r>
            <w:r>
              <w:t>lange pentane/éther (2/1)</w:t>
            </w:r>
          </w:p>
          <w:p w:rsidR="00640044" w:rsidRDefault="00FA77E7">
            <w:pPr>
              <w:pStyle w:val="Paragraphedeliste"/>
              <w:numPr>
                <w:ilvl w:val="0"/>
                <w:numId w:val="13"/>
              </w:numPr>
              <w:spacing w:line="240" w:lineRule="auto"/>
            </w:pPr>
            <w:r>
              <w:t>Eau distillée</w:t>
            </w:r>
          </w:p>
          <w:p w:rsidR="00640044" w:rsidRDefault="00FA77E7">
            <w:pPr>
              <w:pStyle w:val="Paragraphedeliste"/>
              <w:numPr>
                <w:ilvl w:val="0"/>
                <w:numId w:val="13"/>
              </w:numPr>
              <w:spacing w:line="240" w:lineRule="auto"/>
            </w:pPr>
            <w:r>
              <w:t>Entonnoir</w:t>
            </w:r>
          </w:p>
          <w:p w:rsidR="00640044" w:rsidRDefault="00FA77E7">
            <w:pPr>
              <w:pStyle w:val="Paragraphedeliste"/>
              <w:numPr>
                <w:ilvl w:val="0"/>
                <w:numId w:val="13"/>
              </w:numPr>
              <w:spacing w:line="240" w:lineRule="auto"/>
            </w:pPr>
            <w:r>
              <w:t>Bécher</w:t>
            </w:r>
          </w:p>
          <w:p w:rsidR="00640044" w:rsidRDefault="00FA77E7">
            <w:pPr>
              <w:pStyle w:val="Paragraphedeliste"/>
              <w:numPr>
                <w:ilvl w:val="0"/>
                <w:numId w:val="13"/>
              </w:numPr>
              <w:spacing w:line="240" w:lineRule="auto"/>
            </w:pPr>
            <w:r>
              <w:t>Un dispositif pour filtration sur büchner + 1 tapon</w:t>
            </w:r>
          </w:p>
          <w:p w:rsidR="00640044" w:rsidRDefault="00FA77E7">
            <w:pPr>
              <w:pStyle w:val="Paragraphedeliste"/>
              <w:numPr>
                <w:ilvl w:val="0"/>
                <w:numId w:val="13"/>
              </w:numPr>
              <w:spacing w:line="240" w:lineRule="auto"/>
            </w:pPr>
            <w:r>
              <w:t>Des plaques CCM et des capillaires</w:t>
            </w:r>
          </w:p>
          <w:p w:rsidR="00640044" w:rsidRDefault="00FA77E7">
            <w:pPr>
              <w:pStyle w:val="Paragraphedeliste"/>
              <w:numPr>
                <w:ilvl w:val="0"/>
                <w:numId w:val="13"/>
              </w:numPr>
              <w:spacing w:line="240" w:lineRule="auto"/>
            </w:pPr>
            <w:r>
              <w:t>1 lampe UV</w:t>
            </w:r>
          </w:p>
        </w:tc>
      </w:tr>
      <w:tr w:rsidR="006400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/>
        </w:trPr>
        <w:tc>
          <w:tcPr>
            <w:tcW w:w="3652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Corps"/>
              <w:spacing w:line="240" w:lineRule="auto"/>
              <w:jc w:val="left"/>
            </w:pPr>
            <w:r>
              <w:rPr>
                <w:b/>
                <w:bCs/>
              </w:rPr>
              <w:t>Place dans la séquence</w:t>
            </w:r>
          </w:p>
        </w:tc>
        <w:tc>
          <w:tcPr>
            <w:tcW w:w="62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Paragraphedeliste"/>
              <w:numPr>
                <w:ilvl w:val="0"/>
                <w:numId w:val="14"/>
              </w:numPr>
              <w:spacing w:line="240" w:lineRule="auto"/>
              <w:jc w:val="left"/>
            </w:pPr>
            <w:r>
              <w:t>en cours de séquence</w:t>
            </w:r>
          </w:p>
        </w:tc>
      </w:tr>
      <w:tr w:rsidR="00640044" w:rsidRPr="00FA77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9"/>
        </w:trPr>
        <w:tc>
          <w:tcPr>
            <w:tcW w:w="3652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Corps"/>
              <w:spacing w:line="240" w:lineRule="auto"/>
              <w:jc w:val="left"/>
            </w:pPr>
            <w:r>
              <w:rPr>
                <w:b/>
                <w:bCs/>
              </w:rPr>
              <w:t>Capacités mises en œuvre dans cette activité</w:t>
            </w:r>
          </w:p>
        </w:tc>
        <w:tc>
          <w:tcPr>
            <w:tcW w:w="62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40044" w:rsidRDefault="00640044">
            <w:pPr>
              <w:pStyle w:val="Corps"/>
              <w:spacing w:line="240" w:lineRule="auto"/>
            </w:pPr>
          </w:p>
          <w:p w:rsidR="00640044" w:rsidRDefault="00FA77E7">
            <w:pPr>
              <w:pStyle w:val="Corps"/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ROC</w:t>
            </w:r>
          </w:p>
          <w:p w:rsidR="00640044" w:rsidRDefault="00FA77E7">
            <w:pPr>
              <w:pStyle w:val="Corps"/>
              <w:spacing w:line="240" w:lineRule="auto"/>
            </w:pPr>
            <w:r>
              <w:rPr>
                <w:b/>
                <w:bCs/>
                <w:color w:val="948A54"/>
                <w:u w:color="948A54"/>
              </w:rPr>
              <w:t>Reconnaître</w:t>
            </w:r>
            <w:r>
              <w:t>les réactions d’aldolisation, de crotonisation, d’estérification et d’hydrolyse.</w:t>
            </w:r>
          </w:p>
          <w:p w:rsidR="00640044" w:rsidRDefault="00640044">
            <w:pPr>
              <w:pStyle w:val="Corps"/>
              <w:spacing w:line="240" w:lineRule="auto"/>
            </w:pPr>
          </w:p>
          <w:p w:rsidR="00640044" w:rsidRDefault="00FA77E7">
            <w:pPr>
              <w:pStyle w:val="Corps"/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REA</w:t>
            </w:r>
          </w:p>
          <w:p w:rsidR="00640044" w:rsidRDefault="00FA77E7">
            <w:pPr>
              <w:pStyle w:val="Corps"/>
              <w:spacing w:line="240" w:lineRule="auto"/>
              <w:rPr>
                <w:sz w:val="13"/>
                <w:szCs w:val="13"/>
              </w:rPr>
            </w:pPr>
            <w:r>
              <w:rPr>
                <w:b/>
                <w:bCs/>
                <w:color w:val="948A54"/>
                <w:u w:color="948A54"/>
              </w:rPr>
              <w:t>Réaliser</w:t>
            </w:r>
            <w:r>
              <w:t>une synthèse mettant en œuvre une aldolisation.</w:t>
            </w:r>
          </w:p>
          <w:p w:rsidR="00640044" w:rsidRDefault="00FA77E7">
            <w:pPr>
              <w:pStyle w:val="Corps"/>
              <w:spacing w:line="240" w:lineRule="auto"/>
            </w:pPr>
            <w:r>
              <w:rPr>
                <w:b/>
                <w:bCs/>
                <w:color w:val="948A54"/>
                <w:u w:color="948A54"/>
              </w:rPr>
              <w:t>Réaliser</w:t>
            </w:r>
            <w:r>
              <w:t>une synthèse mettant une réduction de cétone.</w:t>
            </w:r>
          </w:p>
          <w:p w:rsidR="00640044" w:rsidRDefault="00FA77E7">
            <w:pPr>
              <w:pStyle w:val="Corps"/>
              <w:spacing w:line="240" w:lineRule="auto"/>
            </w:pPr>
            <w:r>
              <w:rPr>
                <w:b/>
                <w:bCs/>
                <w:color w:val="948A54"/>
                <w:u w:color="948A54"/>
              </w:rPr>
              <w:t>Réaliser</w:t>
            </w:r>
            <w:r>
              <w:t xml:space="preserve"> une recristallisation.</w:t>
            </w:r>
          </w:p>
          <w:p w:rsidR="00640044" w:rsidRDefault="00640044">
            <w:pPr>
              <w:pStyle w:val="Corps"/>
              <w:spacing w:line="240" w:lineRule="auto"/>
            </w:pPr>
          </w:p>
          <w:p w:rsidR="00640044" w:rsidRDefault="00FA77E7">
            <w:pPr>
              <w:pStyle w:val="Corps"/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VAL</w:t>
            </w:r>
          </w:p>
          <w:p w:rsidR="00640044" w:rsidRDefault="00FA77E7">
            <w:pPr>
              <w:pStyle w:val="Corps"/>
            </w:pPr>
            <w:r>
              <w:rPr>
                <w:b/>
                <w:bCs/>
                <w:color w:val="948A54"/>
                <w:u w:color="948A54"/>
              </w:rPr>
              <w:t>Déterminer</w:t>
            </w:r>
            <w:r>
              <w:t xml:space="preserve">, </w:t>
            </w:r>
            <w:r>
              <w:t>à l’aide d’un tableau d’avancement, le réactif limitant dans une réaction de synthèse et en déduire le rendement de la synthèse.</w:t>
            </w:r>
          </w:p>
        </w:tc>
      </w:tr>
    </w:tbl>
    <w:p w:rsidR="00640044" w:rsidRDefault="00640044">
      <w:pPr>
        <w:pStyle w:val="Titre3"/>
        <w:widowControl w:val="0"/>
        <w:spacing w:after="120" w:line="240" w:lineRule="auto"/>
        <w:rPr>
          <w:color w:val="1F497D"/>
          <w:sz w:val="24"/>
          <w:szCs w:val="24"/>
          <w:u w:color="1F497D"/>
        </w:rPr>
      </w:pPr>
    </w:p>
    <w:p w:rsidR="00640044" w:rsidRDefault="00640044">
      <w:pPr>
        <w:pStyle w:val="Corps"/>
        <w:rPr>
          <w:rFonts w:ascii="Century Schoolbook" w:eastAsia="Century Schoolbook" w:hAnsi="Century Schoolbook" w:cs="Century Schoolbook"/>
        </w:rPr>
      </w:pPr>
    </w:p>
    <w:p w:rsidR="00640044" w:rsidRDefault="00FA77E7">
      <w:pPr>
        <w:pStyle w:val="Titre3"/>
        <w:rPr>
          <w:sz w:val="20"/>
          <w:szCs w:val="20"/>
        </w:rPr>
      </w:pPr>
      <w:r>
        <w:rPr>
          <w:color w:val="1F497D"/>
          <w:sz w:val="24"/>
          <w:szCs w:val="24"/>
          <w:u w:color="1F497D"/>
        </w:rPr>
        <w:t>Éléments de réponses, démarche attendue, éventuels résultats expérimentaux :</w:t>
      </w:r>
    </w:p>
    <w:p w:rsidR="00640044" w:rsidRDefault="00640044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rPr>
          <w:rFonts w:ascii="Calibri" w:eastAsia="Calibri" w:hAnsi="Calibri" w:cs="Calibri"/>
          <w:sz w:val="20"/>
          <w:szCs w:val="20"/>
        </w:rPr>
      </w:pPr>
    </w:p>
    <w:p w:rsidR="00640044" w:rsidRDefault="00FA77E7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  <w:u w:val="single"/>
        </w:rPr>
        <w:t>Questions</w:t>
      </w:r>
      <w:r>
        <w:rPr>
          <w:rFonts w:ascii="Calibri" w:eastAsia="Calibri" w:hAnsi="Calibri" w:cs="Calibri"/>
          <w:sz w:val="20"/>
          <w:szCs w:val="20"/>
        </w:rPr>
        <w:t xml:space="preserve"> :</w:t>
      </w:r>
    </w:p>
    <w:p w:rsidR="00640044" w:rsidRDefault="00FA77E7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ind w:left="12" w:hanging="1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1. Que peut-on dire de l’aspect du</w:t>
      </w:r>
      <w:r>
        <w:rPr>
          <w:rFonts w:ascii="Calibri" w:eastAsia="Calibri" w:hAnsi="Calibri" w:cs="Calibri"/>
          <w:sz w:val="20"/>
          <w:szCs w:val="20"/>
        </w:rPr>
        <w:t xml:space="preserve"> solide synthétisé avant et après recristallisation ? </w:t>
      </w:r>
    </w:p>
    <w:p w:rsidR="00640044" w:rsidRDefault="00640044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ind w:left="12" w:hanging="12"/>
        <w:rPr>
          <w:rFonts w:ascii="Calibri" w:eastAsia="Calibri" w:hAnsi="Calibri" w:cs="Calibri"/>
          <w:sz w:val="20"/>
          <w:szCs w:val="20"/>
        </w:rPr>
      </w:pPr>
    </w:p>
    <w:p w:rsidR="00640044" w:rsidRDefault="00FA77E7">
      <w:pPr>
        <w:pStyle w:val="corrig"/>
        <w:ind w:left="0"/>
      </w:pPr>
      <w:r>
        <w:t>Le solide synthétisé est jaune. Avant recristallisation, l’aspect du solide synthétisé est pâteux ; après recristallisation, des cristaux jaune brillants sont obtenus.</w:t>
      </w:r>
    </w:p>
    <w:p w:rsidR="00640044" w:rsidRDefault="00640044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ind w:left="12" w:hanging="12"/>
        <w:rPr>
          <w:rFonts w:ascii="Calibri" w:eastAsia="Calibri" w:hAnsi="Calibri" w:cs="Calibri"/>
          <w:sz w:val="20"/>
          <w:szCs w:val="20"/>
        </w:rPr>
      </w:pPr>
    </w:p>
    <w:p w:rsidR="00640044" w:rsidRDefault="00FA77E7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ind w:left="12" w:hanging="1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2. Analyser les résultats obte</w:t>
      </w:r>
      <w:r>
        <w:rPr>
          <w:rFonts w:ascii="Calibri" w:eastAsia="Calibri" w:hAnsi="Calibri" w:cs="Calibri"/>
          <w:sz w:val="20"/>
          <w:szCs w:val="20"/>
        </w:rPr>
        <w:t>nus en CCM.</w:t>
      </w:r>
    </w:p>
    <w:p w:rsidR="00640044" w:rsidRDefault="00FA77E7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ind w:left="12" w:hanging="1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3. Ecrire l’équation de la réaction.</w:t>
      </w:r>
    </w:p>
    <w:p w:rsidR="00640044" w:rsidRDefault="00640044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ind w:left="12" w:hanging="12"/>
        <w:rPr>
          <w:rFonts w:ascii="Calibri" w:eastAsia="Calibri" w:hAnsi="Calibri" w:cs="Calibri"/>
          <w:sz w:val="20"/>
          <w:szCs w:val="20"/>
        </w:rPr>
      </w:pPr>
    </w:p>
    <w:p w:rsidR="00640044" w:rsidRDefault="00FA77E7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ind w:left="12" w:hanging="1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E36C0A"/>
          <w:sz w:val="20"/>
          <w:szCs w:val="20"/>
        </w:rPr>
        <w:t>L’équation de la réaction est :</w:t>
      </w:r>
      <w:r>
        <w:rPr>
          <w:rFonts w:ascii="Calibri" w:eastAsia="Calibri" w:hAnsi="Calibri" w:cs="Calibri"/>
          <w:noProof/>
          <w:color w:val="E36C0A"/>
          <w:sz w:val="20"/>
          <w:szCs w:val="20"/>
        </w:rP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562590</wp:posOffset>
            </wp:positionH>
            <wp:positionV relativeFrom="line">
              <wp:posOffset>227224</wp:posOffset>
            </wp:positionV>
            <wp:extent cx="4298970" cy="720078"/>
            <wp:effectExtent l="0" t="0" r="0" b="0"/>
            <wp:wrapNone/>
            <wp:docPr id="1073741828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8" name="pasted-image.tiff"/>
                    <pic:cNvPicPr>
                      <a:picLocks noChangeAspect="1"/>
                    </pic:cNvPicPr>
                  </pic:nvPicPr>
                  <pic:blipFill>
                    <a:blip r:embed="rId10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8970" cy="720078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:rsidR="00640044" w:rsidRDefault="00640044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ind w:left="12" w:hanging="12"/>
        <w:rPr>
          <w:rFonts w:ascii="Calibri" w:eastAsia="Calibri" w:hAnsi="Calibri" w:cs="Calibri"/>
          <w:sz w:val="20"/>
          <w:szCs w:val="20"/>
        </w:rPr>
      </w:pPr>
    </w:p>
    <w:p w:rsidR="00640044" w:rsidRDefault="00640044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ind w:left="12" w:hanging="12"/>
        <w:rPr>
          <w:rFonts w:ascii="Calibri" w:eastAsia="Calibri" w:hAnsi="Calibri" w:cs="Calibri"/>
          <w:sz w:val="20"/>
          <w:szCs w:val="20"/>
        </w:rPr>
      </w:pPr>
    </w:p>
    <w:p w:rsidR="00640044" w:rsidRDefault="00640044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ind w:left="12" w:hanging="12"/>
        <w:rPr>
          <w:rFonts w:ascii="Calibri" w:eastAsia="Calibri" w:hAnsi="Calibri" w:cs="Calibri"/>
          <w:sz w:val="20"/>
          <w:szCs w:val="20"/>
        </w:rPr>
      </w:pPr>
    </w:p>
    <w:p w:rsidR="00640044" w:rsidRDefault="00640044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ind w:left="12" w:hanging="12"/>
        <w:rPr>
          <w:rFonts w:ascii="Calibri" w:eastAsia="Calibri" w:hAnsi="Calibri" w:cs="Calibri"/>
          <w:sz w:val="20"/>
          <w:szCs w:val="20"/>
        </w:rPr>
      </w:pPr>
    </w:p>
    <w:p w:rsidR="00640044" w:rsidRDefault="00640044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ind w:left="12" w:hanging="12"/>
        <w:rPr>
          <w:rFonts w:ascii="Calibri" w:eastAsia="Calibri" w:hAnsi="Calibri" w:cs="Calibri"/>
          <w:sz w:val="20"/>
          <w:szCs w:val="20"/>
        </w:rPr>
      </w:pPr>
    </w:p>
    <w:p w:rsidR="00640044" w:rsidRDefault="00640044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ind w:left="12" w:hanging="12"/>
        <w:rPr>
          <w:rFonts w:ascii="Calibri" w:eastAsia="Calibri" w:hAnsi="Calibri" w:cs="Calibri"/>
          <w:sz w:val="20"/>
          <w:szCs w:val="20"/>
        </w:rPr>
      </w:pPr>
    </w:p>
    <w:p w:rsidR="00640044" w:rsidRDefault="00FA77E7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ind w:left="12" w:hanging="1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4. Déterminer le réactif limitant.</w:t>
      </w:r>
    </w:p>
    <w:p w:rsidR="00640044" w:rsidRDefault="00640044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ind w:left="12" w:hanging="12"/>
        <w:rPr>
          <w:rFonts w:ascii="Calibri" w:eastAsia="Calibri" w:hAnsi="Calibri" w:cs="Calibri"/>
          <w:sz w:val="20"/>
          <w:szCs w:val="20"/>
        </w:rPr>
      </w:pPr>
    </w:p>
    <w:p w:rsidR="00640044" w:rsidRDefault="00FA77E7">
      <w:pPr>
        <w:pStyle w:val="corrig"/>
        <w:ind w:left="0"/>
      </w:pPr>
      <w:r>
        <w:t>Les quantités de matière de réactifs sont dans un premier temps calculés :</w:t>
      </w:r>
      <w:r>
        <w:rPr>
          <w:noProof/>
        </w:rPr>
        <w:drawing>
          <wp:anchor distT="152400" distB="152400" distL="152400" distR="152400" simplePos="0" relativeHeight="251660288" behindDoc="0" locked="0" layoutInCell="1" allowOverlap="1">
            <wp:simplePos x="0" y="0"/>
            <wp:positionH relativeFrom="margin">
              <wp:posOffset>160655</wp:posOffset>
            </wp:positionH>
            <wp:positionV relativeFrom="line">
              <wp:posOffset>181134</wp:posOffset>
            </wp:positionV>
            <wp:extent cx="5264711" cy="1597568"/>
            <wp:effectExtent l="0" t="0" r="0" b="0"/>
            <wp:wrapThrough wrapText="bothSides" distL="152400" distR="152400">
              <wp:wrapPolygon edited="1">
                <wp:start x="0" y="0"/>
                <wp:lineTo x="21600" y="0"/>
                <wp:lineTo x="21600" y="21600"/>
                <wp:lineTo x="0" y="21600"/>
                <wp:lineTo x="0" y="0"/>
              </wp:wrapPolygon>
            </wp:wrapThrough>
            <wp:docPr id="1073741829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9" name="Capture d’écran 2017-10-31 à 10.27.15.png"/>
                    <pic:cNvPicPr>
                      <a:picLocks noChangeAspect="1"/>
                    </pic:cNvPicPr>
                  </pic:nvPicPr>
                  <pic:blipFill>
                    <a:blip r:embed="rId11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4711" cy="1597568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:rsidR="00640044" w:rsidRDefault="00640044">
      <w:pPr>
        <w:pStyle w:val="corrig"/>
        <w:ind w:left="0"/>
      </w:pPr>
    </w:p>
    <w:p w:rsidR="00640044" w:rsidRDefault="00640044">
      <w:pPr>
        <w:pStyle w:val="corrig"/>
        <w:ind w:left="0"/>
      </w:pPr>
    </w:p>
    <w:p w:rsidR="00640044" w:rsidRDefault="00640044">
      <w:pPr>
        <w:pStyle w:val="corrig"/>
        <w:ind w:left="0"/>
      </w:pPr>
    </w:p>
    <w:p w:rsidR="00640044" w:rsidRDefault="00640044">
      <w:pPr>
        <w:pStyle w:val="corrig"/>
        <w:ind w:left="0"/>
      </w:pPr>
    </w:p>
    <w:p w:rsidR="00640044" w:rsidRDefault="00640044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rPr>
          <w:rFonts w:ascii="Calibri" w:eastAsia="Calibri" w:hAnsi="Calibri" w:cs="Calibri"/>
          <w:sz w:val="20"/>
          <w:szCs w:val="20"/>
        </w:rPr>
      </w:pPr>
    </w:p>
    <w:p w:rsidR="00640044" w:rsidRDefault="00640044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rPr>
          <w:rFonts w:ascii="Calibri" w:eastAsia="Calibri" w:hAnsi="Calibri" w:cs="Calibri"/>
          <w:color w:val="C45911"/>
          <w:sz w:val="20"/>
          <w:szCs w:val="20"/>
          <w:u w:color="C45911"/>
        </w:rPr>
      </w:pPr>
    </w:p>
    <w:p w:rsidR="00640044" w:rsidRDefault="00640044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rPr>
          <w:rFonts w:ascii="Calibri" w:eastAsia="Calibri" w:hAnsi="Calibri" w:cs="Calibri"/>
          <w:color w:val="C45911"/>
          <w:sz w:val="20"/>
          <w:szCs w:val="20"/>
          <w:u w:color="C45911"/>
        </w:rPr>
      </w:pPr>
    </w:p>
    <w:p w:rsidR="00640044" w:rsidRDefault="00640044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rPr>
          <w:color w:val="C45911"/>
          <w:u w:color="C45911"/>
        </w:rPr>
      </w:pPr>
    </w:p>
    <w:p w:rsidR="00640044" w:rsidRDefault="00640044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rPr>
          <w:color w:val="C45911"/>
          <w:u w:color="C45911"/>
        </w:rPr>
      </w:pPr>
    </w:p>
    <w:p w:rsidR="00640044" w:rsidRDefault="00640044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rPr>
          <w:color w:val="C45911"/>
          <w:u w:color="C45911"/>
        </w:rPr>
      </w:pPr>
    </w:p>
    <w:p w:rsidR="00640044" w:rsidRDefault="00640044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rPr>
          <w:color w:val="C45911"/>
          <w:u w:color="C45911"/>
        </w:rPr>
      </w:pPr>
    </w:p>
    <w:p w:rsidR="00640044" w:rsidRDefault="00FA77E7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</w:pPr>
      <w:r>
        <w:rPr>
          <w:rFonts w:ascii="Calibri" w:eastAsia="Calibri" w:hAnsi="Calibri" w:cs="Calibri"/>
          <w:color w:val="C45911"/>
          <w:sz w:val="20"/>
          <w:szCs w:val="20"/>
          <w:u w:color="C45911"/>
        </w:rPr>
        <w:t xml:space="preserve">Les réactifs ont donc quasiment été </w:t>
      </w:r>
      <w:r>
        <w:rPr>
          <w:rFonts w:ascii="Calibri" w:eastAsia="Calibri" w:hAnsi="Calibri" w:cs="Calibri"/>
          <w:color w:val="C45911"/>
          <w:sz w:val="20"/>
          <w:szCs w:val="20"/>
          <w:u w:color="C45911"/>
        </w:rPr>
        <w:t>introduits en proportions stœchiométriques.</w:t>
      </w:r>
    </w:p>
    <w:p w:rsidR="00640044" w:rsidRDefault="00640044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ind w:left="12" w:hanging="12"/>
        <w:rPr>
          <w:rFonts w:ascii="Calibri" w:eastAsia="Calibri" w:hAnsi="Calibri" w:cs="Calibri"/>
          <w:sz w:val="20"/>
          <w:szCs w:val="20"/>
        </w:rPr>
      </w:pPr>
    </w:p>
    <w:p w:rsidR="00640044" w:rsidRDefault="00FA77E7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ind w:left="12" w:hanging="1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5. Calculer le rendement de la réaction. Le comparer avec le rendement publié dans la littérature.</w:t>
      </w:r>
      <w:r>
        <w:rPr>
          <w:rFonts w:ascii="Calibri" w:eastAsia="Calibri" w:hAnsi="Calibri" w:cs="Calibri"/>
          <w:noProof/>
          <w:sz w:val="20"/>
          <w:szCs w:val="20"/>
        </w:rPr>
        <w:drawing>
          <wp:anchor distT="152400" distB="152400" distL="152400" distR="152400" simplePos="0" relativeHeight="251661312" behindDoc="0" locked="0" layoutInCell="1" allowOverlap="1">
            <wp:simplePos x="0" y="0"/>
            <wp:positionH relativeFrom="margin">
              <wp:posOffset>-213677</wp:posOffset>
            </wp:positionH>
            <wp:positionV relativeFrom="line">
              <wp:posOffset>217170</wp:posOffset>
            </wp:positionV>
            <wp:extent cx="6806995" cy="1563145"/>
            <wp:effectExtent l="0" t="0" r="0" b="0"/>
            <wp:wrapThrough wrapText="bothSides" distL="152400" distR="152400">
              <wp:wrapPolygon edited="1">
                <wp:start x="0" y="0"/>
                <wp:lineTo x="21600" y="0"/>
                <wp:lineTo x="21600" y="21600"/>
                <wp:lineTo x="0" y="21600"/>
                <wp:lineTo x="0" y="0"/>
              </wp:wrapPolygon>
            </wp:wrapThrough>
            <wp:docPr id="1073741830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0" name="Capture d’écran 2017-10-31 à 10.27.56.png"/>
                    <pic:cNvPicPr>
                      <a:picLocks noChangeAspect="1"/>
                    </pic:cNvPicPr>
                  </pic:nvPicPr>
                  <pic:blipFill>
                    <a:blip r:embed="rId12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6995" cy="156314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:rsidR="00640044" w:rsidRDefault="00640044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ind w:left="12" w:hanging="12"/>
        <w:rPr>
          <w:rFonts w:ascii="Calibri" w:eastAsia="Calibri" w:hAnsi="Calibri" w:cs="Calibri"/>
          <w:sz w:val="20"/>
          <w:szCs w:val="20"/>
        </w:rPr>
      </w:pPr>
    </w:p>
    <w:p w:rsidR="00640044" w:rsidRDefault="00640044">
      <w:pPr>
        <w:pStyle w:val="corrig"/>
        <w:ind w:left="0"/>
      </w:pPr>
    </w:p>
    <w:p w:rsidR="00640044" w:rsidRDefault="00640044">
      <w:pPr>
        <w:pStyle w:val="corrig"/>
        <w:ind w:left="0"/>
      </w:pPr>
    </w:p>
    <w:p w:rsidR="00640044" w:rsidRDefault="00FA77E7">
      <w:pPr>
        <w:pStyle w:val="Corps"/>
        <w:spacing w:line="240" w:lineRule="auto"/>
        <w:jc w:val="left"/>
      </w:pPr>
      <w:r>
        <w:br w:type="page"/>
      </w:r>
    </w:p>
    <w:p w:rsidR="00640044" w:rsidRDefault="00FA77E7">
      <w:pPr>
        <w:pStyle w:val="Titre"/>
        <w:rPr>
          <w:sz w:val="44"/>
          <w:szCs w:val="44"/>
        </w:rPr>
      </w:pPr>
      <w:r>
        <w:rPr>
          <w:sz w:val="44"/>
          <w:szCs w:val="44"/>
        </w:rPr>
        <w:t>Document Professeur Séquence n°6</w:t>
      </w:r>
    </w:p>
    <w:p w:rsidR="00640044" w:rsidRDefault="00FA77E7">
      <w:pPr>
        <w:pStyle w:val="TitreActivit"/>
        <w:ind w:left="1559" w:hanging="1559"/>
      </w:pPr>
      <w:r>
        <w:t xml:space="preserve">ACTIVITÉ 3 : </w:t>
      </w:r>
      <w:r>
        <w:rPr>
          <w:b w:val="0"/>
          <w:bCs w:val="0"/>
          <w:sz w:val="24"/>
          <w:szCs w:val="24"/>
        </w:rPr>
        <w:t>Synthèse du m-nitrobenzoate de méthyle</w:t>
      </w:r>
    </w:p>
    <w:p w:rsidR="00640044" w:rsidRDefault="00640044">
      <w:pPr>
        <w:pStyle w:val="Titre3"/>
        <w:spacing w:after="120"/>
        <w:rPr>
          <w:color w:val="1F497D"/>
          <w:sz w:val="28"/>
          <w:szCs w:val="28"/>
          <w:u w:color="1F497D"/>
        </w:rPr>
      </w:pPr>
    </w:p>
    <w:p w:rsidR="00640044" w:rsidRDefault="00FA77E7">
      <w:pPr>
        <w:pStyle w:val="Titre3"/>
        <w:spacing w:after="120"/>
        <w:rPr>
          <w:color w:val="1F497D"/>
          <w:sz w:val="24"/>
          <w:szCs w:val="24"/>
          <w:u w:color="1F497D"/>
        </w:rPr>
      </w:pPr>
      <w:r>
        <w:rPr>
          <w:color w:val="1F497D"/>
          <w:sz w:val="24"/>
          <w:szCs w:val="24"/>
          <w:u w:color="1F497D"/>
        </w:rPr>
        <w:t>Description de l’</w:t>
      </w:r>
      <w:r>
        <w:rPr>
          <w:color w:val="1F497D"/>
          <w:sz w:val="24"/>
          <w:szCs w:val="24"/>
          <w:u w:color="1F497D"/>
        </w:rPr>
        <w:t>activité :</w:t>
      </w:r>
    </w:p>
    <w:tbl>
      <w:tblPr>
        <w:tblStyle w:val="TableNormal"/>
        <w:tblW w:w="988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3652"/>
        <w:gridCol w:w="6237"/>
      </w:tblGrid>
      <w:tr w:rsidR="006400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/>
        </w:trPr>
        <w:tc>
          <w:tcPr>
            <w:tcW w:w="3652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Corps"/>
              <w:spacing w:line="240" w:lineRule="auto"/>
              <w:jc w:val="left"/>
            </w:pPr>
            <w:r>
              <w:rPr>
                <w:b/>
                <w:bCs/>
              </w:rPr>
              <w:t>Fiche(s) de synthèse mobilisée(s)</w:t>
            </w:r>
          </w:p>
        </w:tc>
        <w:tc>
          <w:tcPr>
            <w:tcW w:w="62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Paragraphedeliste"/>
              <w:numPr>
                <w:ilvl w:val="0"/>
                <w:numId w:val="15"/>
              </w:numPr>
              <w:spacing w:line="240" w:lineRule="auto"/>
              <w:jc w:val="left"/>
            </w:pPr>
            <w:r>
              <w:t>fiche de synthèse Séquence 6</w:t>
            </w:r>
          </w:p>
        </w:tc>
      </w:tr>
      <w:tr w:rsidR="006400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/>
        </w:trPr>
        <w:tc>
          <w:tcPr>
            <w:tcW w:w="3652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Corps"/>
              <w:spacing w:line="240" w:lineRule="auto"/>
              <w:jc w:val="left"/>
            </w:pPr>
            <w:r>
              <w:rPr>
                <w:b/>
                <w:bCs/>
              </w:rPr>
              <w:t>Type d’activité</w:t>
            </w:r>
          </w:p>
        </w:tc>
        <w:tc>
          <w:tcPr>
            <w:tcW w:w="62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40044" w:rsidRDefault="00FA77E7">
            <w:pPr>
              <w:pStyle w:val="Paragraphedeliste"/>
              <w:numPr>
                <w:ilvl w:val="0"/>
                <w:numId w:val="16"/>
              </w:numPr>
              <w:spacing w:line="240" w:lineRule="auto"/>
            </w:pPr>
            <w:r>
              <w:t>activité expérimentale</w:t>
            </w:r>
          </w:p>
        </w:tc>
      </w:tr>
      <w:tr w:rsidR="006400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/>
        </w:trPr>
        <w:tc>
          <w:tcPr>
            <w:tcW w:w="3652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Corps"/>
              <w:spacing w:line="240" w:lineRule="auto"/>
              <w:jc w:val="left"/>
            </w:pPr>
            <w:r>
              <w:rPr>
                <w:b/>
                <w:bCs/>
              </w:rPr>
              <w:t xml:space="preserve">Conditions de mise en œuvre </w:t>
            </w:r>
          </w:p>
        </w:tc>
        <w:tc>
          <w:tcPr>
            <w:tcW w:w="62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Paragraphedeliste"/>
              <w:numPr>
                <w:ilvl w:val="0"/>
                <w:numId w:val="17"/>
              </w:numPr>
              <w:spacing w:line="240" w:lineRule="auto"/>
              <w:jc w:val="left"/>
            </w:pPr>
            <w:r>
              <w:t>demi-groupe au laboratoire</w:t>
            </w:r>
          </w:p>
        </w:tc>
      </w:tr>
      <w:tr w:rsidR="00640044" w:rsidRPr="00FA77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0"/>
        </w:trPr>
        <w:tc>
          <w:tcPr>
            <w:tcW w:w="3652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Corps"/>
              <w:spacing w:line="240" w:lineRule="auto"/>
              <w:jc w:val="left"/>
            </w:pPr>
            <w:r>
              <w:rPr>
                <w:b/>
                <w:bCs/>
              </w:rPr>
              <w:t>Matériel et produits utilisés</w:t>
            </w:r>
          </w:p>
        </w:tc>
        <w:tc>
          <w:tcPr>
            <w:tcW w:w="62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40044" w:rsidRDefault="00FA77E7">
            <w:pPr>
              <w:pStyle w:val="Paragraphedeliste"/>
              <w:numPr>
                <w:ilvl w:val="0"/>
                <w:numId w:val="18"/>
              </w:numPr>
              <w:spacing w:line="240" w:lineRule="auto"/>
            </w:pPr>
            <w:r>
              <w:t>1 ballon tricol</w:t>
            </w:r>
          </w:p>
          <w:p w:rsidR="00640044" w:rsidRDefault="00FA77E7">
            <w:pPr>
              <w:pStyle w:val="Paragraphedeliste"/>
              <w:numPr>
                <w:ilvl w:val="0"/>
                <w:numId w:val="18"/>
              </w:numPr>
              <w:spacing w:line="240" w:lineRule="auto"/>
            </w:pPr>
            <w:r>
              <w:t>1 chauffe ballon</w:t>
            </w:r>
          </w:p>
          <w:p w:rsidR="00640044" w:rsidRDefault="00FA77E7">
            <w:pPr>
              <w:pStyle w:val="Paragraphedeliste"/>
              <w:numPr>
                <w:ilvl w:val="0"/>
                <w:numId w:val="18"/>
              </w:numPr>
              <w:spacing w:line="240" w:lineRule="auto"/>
            </w:pPr>
            <w:r>
              <w:t>1 agitateur magné</w:t>
            </w:r>
            <w:r>
              <w:t>tique</w:t>
            </w:r>
          </w:p>
          <w:p w:rsidR="00640044" w:rsidRDefault="00FA77E7">
            <w:pPr>
              <w:pStyle w:val="Paragraphedeliste"/>
              <w:numPr>
                <w:ilvl w:val="0"/>
                <w:numId w:val="18"/>
              </w:numPr>
              <w:spacing w:line="240" w:lineRule="auto"/>
            </w:pPr>
            <w:r>
              <w:t>1 réfrigérant</w:t>
            </w:r>
          </w:p>
          <w:p w:rsidR="00640044" w:rsidRDefault="00FA77E7">
            <w:pPr>
              <w:pStyle w:val="Paragraphedeliste"/>
              <w:numPr>
                <w:ilvl w:val="0"/>
                <w:numId w:val="18"/>
              </w:numPr>
              <w:spacing w:line="240" w:lineRule="auto"/>
            </w:pPr>
            <w:r>
              <w:t>1 ampoule de coulée</w:t>
            </w:r>
          </w:p>
          <w:p w:rsidR="00640044" w:rsidRDefault="00FA77E7">
            <w:pPr>
              <w:pStyle w:val="Paragraphedeliste"/>
              <w:numPr>
                <w:ilvl w:val="0"/>
                <w:numId w:val="18"/>
              </w:numPr>
              <w:spacing w:line="240" w:lineRule="auto"/>
            </w:pPr>
            <w:r>
              <w:t>20 mL d’acide sulfurique concentré par élève</w:t>
            </w:r>
          </w:p>
          <w:p w:rsidR="00640044" w:rsidRDefault="00FA77E7">
            <w:pPr>
              <w:pStyle w:val="Paragraphedeliste"/>
              <w:numPr>
                <w:ilvl w:val="0"/>
                <w:numId w:val="18"/>
              </w:numPr>
              <w:spacing w:line="240" w:lineRule="auto"/>
            </w:pPr>
            <w:r>
              <w:t>10 mL de benzoate de méthyle par élève</w:t>
            </w:r>
          </w:p>
          <w:p w:rsidR="00640044" w:rsidRDefault="00FA77E7">
            <w:pPr>
              <w:pStyle w:val="Paragraphedeliste"/>
              <w:numPr>
                <w:ilvl w:val="0"/>
                <w:numId w:val="18"/>
              </w:numPr>
              <w:spacing w:line="240" w:lineRule="auto"/>
            </w:pPr>
            <w:r>
              <w:t>16 mL d’acide sulfurique concentré par élève</w:t>
            </w:r>
          </w:p>
          <w:p w:rsidR="00640044" w:rsidRDefault="00FA77E7">
            <w:pPr>
              <w:pStyle w:val="Paragraphedeliste"/>
              <w:numPr>
                <w:ilvl w:val="0"/>
                <w:numId w:val="18"/>
              </w:numPr>
              <w:spacing w:line="240" w:lineRule="auto"/>
            </w:pPr>
            <w:r>
              <w:t>16 mL d’acide nitrique concentré par élève</w:t>
            </w:r>
          </w:p>
          <w:p w:rsidR="00640044" w:rsidRDefault="00FA77E7">
            <w:pPr>
              <w:pStyle w:val="Paragraphedeliste"/>
              <w:numPr>
                <w:ilvl w:val="0"/>
                <w:numId w:val="18"/>
              </w:numPr>
              <w:spacing w:line="240" w:lineRule="auto"/>
            </w:pPr>
            <w:r>
              <w:t>Une solution d’hydrogénocarbonate de sodium</w:t>
            </w:r>
          </w:p>
        </w:tc>
      </w:tr>
      <w:tr w:rsidR="006400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/>
        </w:trPr>
        <w:tc>
          <w:tcPr>
            <w:tcW w:w="3652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Corps"/>
              <w:spacing w:line="240" w:lineRule="auto"/>
              <w:jc w:val="left"/>
            </w:pPr>
            <w:r>
              <w:rPr>
                <w:b/>
                <w:bCs/>
              </w:rPr>
              <w:t>Place dans la séquence</w:t>
            </w:r>
          </w:p>
        </w:tc>
        <w:tc>
          <w:tcPr>
            <w:tcW w:w="62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Paragraphedeliste"/>
              <w:numPr>
                <w:ilvl w:val="0"/>
                <w:numId w:val="19"/>
              </w:numPr>
              <w:spacing w:line="240" w:lineRule="auto"/>
              <w:jc w:val="left"/>
            </w:pPr>
            <w:r>
              <w:t>en cours de séquence</w:t>
            </w:r>
          </w:p>
        </w:tc>
      </w:tr>
      <w:tr w:rsidR="00640044" w:rsidRPr="00FA77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0"/>
        </w:trPr>
        <w:tc>
          <w:tcPr>
            <w:tcW w:w="3652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40044" w:rsidRDefault="00FA77E7">
            <w:pPr>
              <w:pStyle w:val="Corps"/>
              <w:spacing w:line="240" w:lineRule="auto"/>
              <w:jc w:val="left"/>
            </w:pPr>
            <w:r>
              <w:rPr>
                <w:b/>
                <w:bCs/>
              </w:rPr>
              <w:t>Capacités mises en œuvre dans cette activité</w:t>
            </w:r>
          </w:p>
        </w:tc>
        <w:tc>
          <w:tcPr>
            <w:tcW w:w="623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40044" w:rsidRDefault="00640044">
            <w:pPr>
              <w:pStyle w:val="Corps"/>
              <w:spacing w:line="240" w:lineRule="auto"/>
            </w:pPr>
          </w:p>
          <w:p w:rsidR="00640044" w:rsidRDefault="00FA77E7">
            <w:pPr>
              <w:pStyle w:val="Corps"/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ANA</w:t>
            </w:r>
          </w:p>
          <w:p w:rsidR="00640044" w:rsidRDefault="00FA77E7">
            <w:pPr>
              <w:pStyle w:val="Corps"/>
              <w:spacing w:line="240" w:lineRule="auto"/>
            </w:pPr>
            <w:r>
              <w:rPr>
                <w:b/>
                <w:bCs/>
                <w:color w:val="948A54"/>
                <w:u w:color="948A54"/>
              </w:rPr>
              <w:t>Distinguer</w:t>
            </w:r>
            <w:r>
              <w:t xml:space="preserve"> les différents types de réaction parmi les additions, éliminations, substitutions, oxydations, réductions et acide-base.</w:t>
            </w:r>
          </w:p>
          <w:p w:rsidR="00640044" w:rsidRDefault="00FA77E7">
            <w:pPr>
              <w:pStyle w:val="Corps"/>
              <w:spacing w:line="240" w:lineRule="auto"/>
            </w:pPr>
            <w:r>
              <w:rPr>
                <w:b/>
                <w:bCs/>
                <w:color w:val="948A54"/>
                <w:u w:color="948A54"/>
              </w:rPr>
              <w:t>Identifier</w:t>
            </w:r>
            <w:r>
              <w:t>les sites é</w:t>
            </w:r>
            <w:r>
              <w:t>lectrophiles ou nucléophiles des différents réactifs.</w:t>
            </w:r>
          </w:p>
          <w:p w:rsidR="00640044" w:rsidRDefault="00640044">
            <w:pPr>
              <w:pStyle w:val="Corps"/>
              <w:spacing w:line="240" w:lineRule="auto"/>
            </w:pPr>
          </w:p>
          <w:p w:rsidR="00640044" w:rsidRDefault="00FA77E7">
            <w:pPr>
              <w:pStyle w:val="Corps"/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REA</w:t>
            </w:r>
          </w:p>
          <w:p w:rsidR="00640044" w:rsidRDefault="00FA77E7">
            <w:pPr>
              <w:pStyle w:val="Corps"/>
              <w:spacing w:line="240" w:lineRule="auto"/>
            </w:pPr>
            <w:r>
              <w:rPr>
                <w:b/>
                <w:bCs/>
                <w:color w:val="948A54"/>
                <w:u w:color="948A54"/>
              </w:rPr>
              <w:t>Réaliser</w:t>
            </w:r>
            <w:r>
              <w:t>une synthèse mettant en œuvre une réaction de substitution électrophile aromatique.</w:t>
            </w:r>
          </w:p>
        </w:tc>
      </w:tr>
    </w:tbl>
    <w:p w:rsidR="00640044" w:rsidRDefault="00640044">
      <w:pPr>
        <w:pStyle w:val="Titre3"/>
        <w:widowControl w:val="0"/>
        <w:spacing w:after="120" w:line="240" w:lineRule="auto"/>
        <w:rPr>
          <w:color w:val="1F497D"/>
          <w:sz w:val="24"/>
          <w:szCs w:val="24"/>
          <w:u w:color="1F497D"/>
        </w:rPr>
      </w:pPr>
    </w:p>
    <w:p w:rsidR="00640044" w:rsidRDefault="00640044">
      <w:pPr>
        <w:pStyle w:val="Corps"/>
        <w:rPr>
          <w:rFonts w:ascii="Century Schoolbook" w:eastAsia="Century Schoolbook" w:hAnsi="Century Schoolbook" w:cs="Century Schoolbook"/>
        </w:rPr>
      </w:pPr>
    </w:p>
    <w:p w:rsidR="00640044" w:rsidRDefault="00FA77E7">
      <w:pPr>
        <w:pStyle w:val="Titre3"/>
      </w:pPr>
      <w:r>
        <w:rPr>
          <w:color w:val="1F497D"/>
          <w:sz w:val="24"/>
          <w:szCs w:val="24"/>
          <w:u w:color="1F497D"/>
        </w:rPr>
        <w:t>Éléments de réponses, démarche attendue, éventuels résultats expérimentaux :</w:t>
      </w:r>
    </w:p>
    <w:p w:rsidR="00640044" w:rsidRDefault="00640044">
      <w:pPr>
        <w:pStyle w:val="Corps"/>
        <w:spacing w:line="240" w:lineRule="auto"/>
      </w:pPr>
    </w:p>
    <w:p w:rsidR="00640044" w:rsidRDefault="00FA77E7">
      <w:pPr>
        <w:pStyle w:val="Corps"/>
        <w:spacing w:line="240" w:lineRule="auto"/>
      </w:pPr>
      <w:r>
        <w:rPr>
          <w:b/>
          <w:bCs/>
        </w:rPr>
        <w:t xml:space="preserve">II.  </w:t>
      </w:r>
      <w:r>
        <w:rPr>
          <w:b/>
          <w:bCs/>
          <w:u w:val="single"/>
          <w:lang w:val="it-IT"/>
        </w:rPr>
        <w:t>Questions</w:t>
      </w:r>
    </w:p>
    <w:p w:rsidR="00640044" w:rsidRDefault="00640044">
      <w:pPr>
        <w:pStyle w:val="Corps"/>
        <w:spacing w:line="240" w:lineRule="auto"/>
      </w:pPr>
    </w:p>
    <w:p w:rsidR="00640044" w:rsidRDefault="00FA77E7">
      <w:pPr>
        <w:pStyle w:val="Corps"/>
        <w:numPr>
          <w:ilvl w:val="0"/>
          <w:numId w:val="21"/>
        </w:numPr>
        <w:spacing w:line="240" w:lineRule="auto"/>
      </w:pPr>
      <w:r>
        <w:t xml:space="preserve">L’ion </w:t>
      </w:r>
      <w:r>
        <w:t>nitronium NO</w:t>
      </w:r>
      <w:r>
        <w:rPr>
          <w:vertAlign w:val="subscript"/>
        </w:rPr>
        <w:t>2</w:t>
      </w:r>
      <w:r>
        <w:rPr>
          <w:vertAlign w:val="superscript"/>
        </w:rPr>
        <w:t>+</w:t>
      </w:r>
      <w:r>
        <w:t xml:space="preserve"> est-il nuclé</w:t>
      </w:r>
      <w:r w:rsidRPr="00FA77E7">
        <w:t xml:space="preserve">ophile ou </w:t>
      </w:r>
      <w:r>
        <w:t>é</w:t>
      </w:r>
      <w:r w:rsidRPr="00FA77E7">
        <w:t>lectrophile</w:t>
      </w:r>
      <w:r>
        <w:t> </w:t>
      </w:r>
      <w:r>
        <w:rPr>
          <w:lang w:val="ru-RU"/>
        </w:rPr>
        <w:t>?</w:t>
      </w:r>
    </w:p>
    <w:p w:rsidR="00640044" w:rsidRDefault="00640044">
      <w:pPr>
        <w:pStyle w:val="Corps"/>
        <w:spacing w:line="240" w:lineRule="auto"/>
      </w:pPr>
    </w:p>
    <w:p w:rsidR="00640044" w:rsidRDefault="00FA77E7">
      <w:pPr>
        <w:pStyle w:val="corrig"/>
        <w:ind w:left="0"/>
      </w:pPr>
      <w:r>
        <w:t>Cet ion se comporte comme un électrophile car il est déficient en électrons.</w:t>
      </w:r>
    </w:p>
    <w:p w:rsidR="00640044" w:rsidRDefault="00640044">
      <w:pPr>
        <w:pStyle w:val="Corps"/>
        <w:spacing w:line="240" w:lineRule="auto"/>
      </w:pPr>
    </w:p>
    <w:p w:rsidR="00640044" w:rsidRDefault="00FA77E7">
      <w:pPr>
        <w:pStyle w:val="Corps"/>
        <w:numPr>
          <w:ilvl w:val="0"/>
          <w:numId w:val="21"/>
        </w:numPr>
        <w:spacing w:line="240" w:lineRule="auto"/>
      </w:pPr>
      <w:r>
        <w:t>La réaction est-elle une élimination, une substitution ou une addition</w:t>
      </w:r>
      <w:r>
        <w:t> </w:t>
      </w:r>
      <w:r>
        <w:rPr>
          <w:lang w:val="ru-RU"/>
        </w:rPr>
        <w:t>?</w:t>
      </w:r>
    </w:p>
    <w:p w:rsidR="00640044" w:rsidRDefault="00640044">
      <w:pPr>
        <w:pStyle w:val="Corps"/>
        <w:spacing w:line="240" w:lineRule="auto"/>
      </w:pPr>
    </w:p>
    <w:p w:rsidR="00640044" w:rsidRDefault="00FA77E7">
      <w:pPr>
        <w:pStyle w:val="corrig"/>
        <w:ind w:left="0"/>
      </w:pPr>
      <w:r>
        <w:t xml:space="preserve">C’est une réaction de substitution électrophile </w:t>
      </w:r>
      <w:r>
        <w:t>aromatique.</w:t>
      </w:r>
    </w:p>
    <w:p w:rsidR="00640044" w:rsidRDefault="00640044">
      <w:pPr>
        <w:pStyle w:val="Corps"/>
        <w:spacing w:line="240" w:lineRule="auto"/>
      </w:pPr>
    </w:p>
    <w:p w:rsidR="00640044" w:rsidRDefault="00FA77E7">
      <w:pPr>
        <w:pStyle w:val="Corps"/>
        <w:numPr>
          <w:ilvl w:val="0"/>
          <w:numId w:val="21"/>
        </w:numPr>
        <w:spacing w:line="240" w:lineRule="auto"/>
      </w:pPr>
      <w:r>
        <w:t>Quel est le r</w:t>
      </w:r>
      <w:r>
        <w:t>ô</w:t>
      </w:r>
      <w:r>
        <w:t>le de l</w:t>
      </w:r>
      <w:r>
        <w:t>’</w:t>
      </w:r>
      <w:r>
        <w:rPr>
          <w:lang w:val="pt-PT"/>
        </w:rPr>
        <w:t>acide sulfurique</w:t>
      </w:r>
      <w:r>
        <w:t> </w:t>
      </w:r>
      <w:r>
        <w:rPr>
          <w:lang w:val="ru-RU"/>
        </w:rPr>
        <w:t>?</w:t>
      </w:r>
    </w:p>
    <w:p w:rsidR="00640044" w:rsidRDefault="00640044">
      <w:pPr>
        <w:pStyle w:val="Corps"/>
        <w:spacing w:line="240" w:lineRule="auto"/>
      </w:pPr>
    </w:p>
    <w:p w:rsidR="00640044" w:rsidRDefault="00FA77E7">
      <w:pPr>
        <w:pStyle w:val="corrig"/>
        <w:ind w:left="0"/>
      </w:pPr>
      <w:r>
        <w:t>L’acide sulfurique joue le rôle de catalyseur de la réaction.</w:t>
      </w:r>
    </w:p>
    <w:p w:rsidR="00640044" w:rsidRDefault="00640044">
      <w:pPr>
        <w:pStyle w:val="Corps"/>
        <w:spacing w:line="240" w:lineRule="auto"/>
      </w:pPr>
    </w:p>
    <w:p w:rsidR="00640044" w:rsidRDefault="00FA77E7">
      <w:pPr>
        <w:pStyle w:val="Corps"/>
        <w:numPr>
          <w:ilvl w:val="0"/>
          <w:numId w:val="21"/>
        </w:numPr>
        <w:spacing w:line="240" w:lineRule="auto"/>
      </w:pPr>
      <w:r>
        <w:t>Pourquoi lave-t-on le solide brut avec une solution d</w:t>
      </w:r>
      <w:r>
        <w:t>’hydrogénocarbonate de sodium ?</w:t>
      </w:r>
    </w:p>
    <w:p w:rsidR="00640044" w:rsidRDefault="00640044">
      <w:pPr>
        <w:pStyle w:val="Corps"/>
        <w:spacing w:line="240" w:lineRule="auto"/>
      </w:pPr>
    </w:p>
    <w:p w:rsidR="00640044" w:rsidRDefault="00FA77E7">
      <w:pPr>
        <w:pStyle w:val="corrig"/>
        <w:ind w:left="0"/>
      </w:pPr>
      <w:r>
        <w:t>Le lavage à l’hydrogénocarbonate de sodium sert à e</w:t>
      </w:r>
      <w:r>
        <w:t>nlever les traces d’acide restantes.</w:t>
      </w:r>
    </w:p>
    <w:p w:rsidR="00640044" w:rsidRDefault="00640044">
      <w:pPr>
        <w:pStyle w:val="Corps"/>
        <w:spacing w:line="240" w:lineRule="auto"/>
      </w:pPr>
    </w:p>
    <w:p w:rsidR="00640044" w:rsidRDefault="00FA77E7">
      <w:pPr>
        <w:pStyle w:val="Corps"/>
        <w:numPr>
          <w:ilvl w:val="0"/>
          <w:numId w:val="21"/>
        </w:numPr>
        <w:spacing w:line="240" w:lineRule="auto"/>
      </w:pPr>
      <w:r>
        <w:t>Quel est le principe de la recristallisation dans le me</w:t>
      </w:r>
      <w:r>
        <w:t>́</w:t>
      </w:r>
      <w:r w:rsidRPr="00FA77E7">
        <w:t>thanol ?</w:t>
      </w:r>
    </w:p>
    <w:p w:rsidR="00640044" w:rsidRDefault="00640044">
      <w:pPr>
        <w:pStyle w:val="Corps"/>
        <w:tabs>
          <w:tab w:val="left" w:pos="1068"/>
        </w:tabs>
        <w:spacing w:line="240" w:lineRule="auto"/>
      </w:pPr>
    </w:p>
    <w:p w:rsidR="00640044" w:rsidRDefault="00FA77E7">
      <w:pPr>
        <w:pStyle w:val="corrig"/>
        <w:ind w:left="0"/>
      </w:pPr>
      <w:r>
        <w:t xml:space="preserve">La recristallisation permet de purifier un solide. Pour cela, le produit à purifier doit être soluble à chaud dans le solvant de recristallisation mais </w:t>
      </w:r>
      <w:r>
        <w:t>pas à froid ; les impuretés doivent être solubles à chaud et à froid dans le solvant de recristallisation.</w:t>
      </w:r>
    </w:p>
    <w:p w:rsidR="00640044" w:rsidRDefault="00640044">
      <w:pPr>
        <w:pStyle w:val="Corps"/>
        <w:tabs>
          <w:tab w:val="left" w:pos="1068"/>
        </w:tabs>
        <w:spacing w:line="240" w:lineRule="auto"/>
      </w:pPr>
    </w:p>
    <w:p w:rsidR="00640044" w:rsidRDefault="00FA77E7">
      <w:pPr>
        <w:pStyle w:val="Corps"/>
        <w:numPr>
          <w:ilvl w:val="0"/>
          <w:numId w:val="21"/>
        </w:numPr>
        <w:spacing w:line="240" w:lineRule="auto"/>
      </w:pPr>
      <w:r>
        <w:t>Quelles impureté</w:t>
      </w:r>
      <w:r>
        <w:t xml:space="preserve">s </w:t>
      </w:r>
      <w:r>
        <w:t>élimine-t-on</w:t>
      </w:r>
      <w:r>
        <w:t> </w:t>
      </w:r>
      <w:r>
        <w:rPr>
          <w:lang w:val="ru-RU"/>
        </w:rPr>
        <w:t>?</w:t>
      </w:r>
    </w:p>
    <w:p w:rsidR="00640044" w:rsidRDefault="00640044">
      <w:pPr>
        <w:pStyle w:val="corrig"/>
        <w:ind w:left="0"/>
      </w:pPr>
    </w:p>
    <w:p w:rsidR="00640044" w:rsidRDefault="00FA77E7">
      <w:pPr>
        <w:pStyle w:val="corrig"/>
        <w:ind w:left="0"/>
      </w:pPr>
      <w:r>
        <w:t>Ici, on élimine donc toutes impuretés solubles à chaud et à froid dans le solvant de recristallisation.</w:t>
      </w:r>
    </w:p>
    <w:p w:rsidR="00640044" w:rsidRDefault="00640044">
      <w:pPr>
        <w:pStyle w:val="Corps"/>
        <w:spacing w:line="240" w:lineRule="auto"/>
      </w:pPr>
    </w:p>
    <w:p w:rsidR="00640044" w:rsidRDefault="00FA77E7">
      <w:pPr>
        <w:pStyle w:val="Corps"/>
        <w:numPr>
          <w:ilvl w:val="0"/>
          <w:numId w:val="21"/>
        </w:numPr>
        <w:spacing w:line="240" w:lineRule="auto"/>
      </w:pPr>
      <w:r>
        <w:t>Le produi</w:t>
      </w:r>
      <w:r>
        <w:t>t synthe</w:t>
      </w:r>
      <w:r>
        <w:t xml:space="preserve">́tisé </w:t>
      </w:r>
      <w:r>
        <w:t>est-il pur ? Argumentez votre re</w:t>
      </w:r>
      <w:r>
        <w:t>́</w:t>
      </w:r>
      <w:r w:rsidRPr="00FA77E7">
        <w:t>ponse a</w:t>
      </w:r>
      <w:r>
        <w:t xml:space="preserve">̀ </w:t>
      </w:r>
      <w:r>
        <w:rPr>
          <w:lang w:val="es-ES_tradnl"/>
        </w:rPr>
        <w:t>partir de vos re</w:t>
      </w:r>
      <w:r>
        <w:t>́</w:t>
      </w:r>
      <w:r>
        <w:t>sultats expe</w:t>
      </w:r>
      <w:r>
        <w:t>́</w:t>
      </w:r>
      <w:r>
        <w:t>rimentaux.</w:t>
      </w:r>
    </w:p>
    <w:p w:rsidR="00640044" w:rsidRDefault="00640044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rPr>
          <w:rFonts w:ascii="Calibri" w:eastAsia="Calibri" w:hAnsi="Calibri" w:cs="Calibri"/>
          <w:sz w:val="20"/>
          <w:szCs w:val="20"/>
        </w:rPr>
      </w:pPr>
    </w:p>
    <w:p w:rsidR="00640044" w:rsidRDefault="00FA77E7">
      <w:pPr>
        <w:pStyle w:val="corrig"/>
        <w:ind w:left="0"/>
      </w:pPr>
      <w:r>
        <w:t xml:space="preserve">Pour répondre à cette question, il faut comparer la valeur mesurée pour la température de fusion avec la valeur tabulée en tenant compte de l’incertitude de </w:t>
      </w:r>
      <w:r>
        <w:t>mesure (plus ou moins 2°C).</w:t>
      </w:r>
    </w:p>
    <w:sectPr w:rsidR="00640044" w:rsidSect="00640044">
      <w:headerReference w:type="default" r:id="rId13"/>
      <w:footerReference w:type="default" r:id="rId14"/>
      <w:pgSz w:w="11900" w:h="16840"/>
      <w:pgMar w:top="1440" w:right="1077" w:bottom="1440" w:left="1077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0044" w:rsidRDefault="00640044" w:rsidP="00640044">
      <w:r>
        <w:separator/>
      </w:r>
    </w:p>
  </w:endnote>
  <w:endnote w:type="continuationSeparator" w:id="1">
    <w:p w:rsidR="00640044" w:rsidRDefault="00640044" w:rsidP="006400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044" w:rsidRDefault="00640044">
    <w:pPr>
      <w:pStyle w:val="En-tt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0044" w:rsidRDefault="00640044" w:rsidP="00640044">
      <w:r>
        <w:separator/>
      </w:r>
    </w:p>
  </w:footnote>
  <w:footnote w:type="continuationSeparator" w:id="1">
    <w:p w:rsidR="00640044" w:rsidRDefault="00640044" w:rsidP="006400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044" w:rsidRDefault="00FA77E7">
    <w:pPr>
      <w:pStyle w:val="En-tte"/>
      <w:tabs>
        <w:tab w:val="center" w:pos="4820"/>
        <w:tab w:val="right" w:pos="9726"/>
      </w:tabs>
    </w:pPr>
    <w:r>
      <w:t>1ère STL – SPCL et Chimie développement durable</w:t>
    </w:r>
    <w:r>
      <w:tab/>
    </w:r>
    <w:r>
      <w:tab/>
      <w:t>Fiche d’activités - Séquence 6 : Synthèses organiques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50434"/>
    <w:multiLevelType w:val="hybridMultilevel"/>
    <w:tmpl w:val="BB48581C"/>
    <w:lvl w:ilvl="0" w:tplc="7F741828">
      <w:start w:val="1"/>
      <w:numFmt w:val="bullet"/>
      <w:lvlText w:val="→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25C9DF2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EC2C1CA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87CBA14">
      <w:start w:val="1"/>
      <w:numFmt w:val="bullet"/>
      <w:lvlText w:val="•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79A9BC0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BD89CEA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3E01146">
      <w:start w:val="1"/>
      <w:numFmt w:val="bullet"/>
      <w:lvlText w:val="•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C240F32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F6E8A3A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059A10C0"/>
    <w:multiLevelType w:val="hybridMultilevel"/>
    <w:tmpl w:val="82546CDA"/>
    <w:lvl w:ilvl="0" w:tplc="698697EE">
      <w:start w:val="1"/>
      <w:numFmt w:val="bullet"/>
      <w:lvlText w:val="→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8CE80F4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508D696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0520550">
      <w:start w:val="1"/>
      <w:numFmt w:val="bullet"/>
      <w:lvlText w:val="•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A5C8AEA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826FF84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81626F0">
      <w:start w:val="1"/>
      <w:numFmt w:val="bullet"/>
      <w:lvlText w:val="•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D1078F2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B3A0E54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084A334B"/>
    <w:multiLevelType w:val="hybridMultilevel"/>
    <w:tmpl w:val="06D0D8AA"/>
    <w:lvl w:ilvl="0" w:tplc="7DC68C9C">
      <w:start w:val="1"/>
      <w:numFmt w:val="bullet"/>
      <w:lvlText w:val="→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BAAC4FE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E002A90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8D0D1FE">
      <w:start w:val="1"/>
      <w:numFmt w:val="bullet"/>
      <w:lvlText w:val="•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EAEB610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FDCB660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D1ABB20">
      <w:start w:val="1"/>
      <w:numFmt w:val="bullet"/>
      <w:lvlText w:val="•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520EBA6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9E49E48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0F9500A2"/>
    <w:multiLevelType w:val="hybridMultilevel"/>
    <w:tmpl w:val="C868D5AC"/>
    <w:lvl w:ilvl="0" w:tplc="D4A0866A">
      <w:start w:val="1"/>
      <w:numFmt w:val="bullet"/>
      <w:lvlText w:val="→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EB44826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B83A5A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B0C2D4">
      <w:start w:val="1"/>
      <w:numFmt w:val="bullet"/>
      <w:lvlText w:val="•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EBE84D6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85E9798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BD01740">
      <w:start w:val="1"/>
      <w:numFmt w:val="bullet"/>
      <w:lvlText w:val="•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996776C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9CA3D86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23F23DAC"/>
    <w:multiLevelType w:val="hybridMultilevel"/>
    <w:tmpl w:val="552E4C9C"/>
    <w:styleLink w:val="Puces"/>
    <w:lvl w:ilvl="0" w:tplc="819CBE3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ind w:left="174" w:hanging="17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378CD3A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ind w:left="774" w:hanging="17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B26E53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ind w:left="1374" w:hanging="17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E14FED0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ind w:left="1974" w:hanging="17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C78492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ind w:left="2574" w:hanging="17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40A885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ind w:left="3174" w:hanging="17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60AD25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ind w:left="3774" w:hanging="17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7563B8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ind w:left="4374" w:hanging="17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140DBA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ind w:left="4974" w:hanging="17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2D3D3D93"/>
    <w:multiLevelType w:val="hybridMultilevel"/>
    <w:tmpl w:val="D9EA8C20"/>
    <w:lvl w:ilvl="0" w:tplc="45C2B5CA">
      <w:start w:val="1"/>
      <w:numFmt w:val="bullet"/>
      <w:lvlText w:val="→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43217A6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6D0FE00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7E60B3A">
      <w:start w:val="1"/>
      <w:numFmt w:val="bullet"/>
      <w:lvlText w:val="•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99E3204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AA42700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9A05598">
      <w:start w:val="1"/>
      <w:numFmt w:val="bullet"/>
      <w:lvlText w:val="•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4A8A004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C433AE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38750D19"/>
    <w:multiLevelType w:val="hybridMultilevel"/>
    <w:tmpl w:val="67C6B23A"/>
    <w:styleLink w:val="Style7import"/>
    <w:lvl w:ilvl="0" w:tplc="0D1E8B52">
      <w:start w:val="1"/>
      <w:numFmt w:val="decimal"/>
      <w:lvlText w:val="%1."/>
      <w:lvlJc w:val="left"/>
      <w:pPr>
        <w:ind w:left="106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4D6D918">
      <w:start w:val="1"/>
      <w:numFmt w:val="lowerLetter"/>
      <w:lvlText w:val="%2."/>
      <w:lvlJc w:val="left"/>
      <w:pPr>
        <w:tabs>
          <w:tab w:val="left" w:pos="1068"/>
        </w:tabs>
        <w:ind w:left="178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4AABB78">
      <w:start w:val="1"/>
      <w:numFmt w:val="lowerRoman"/>
      <w:lvlText w:val="%3."/>
      <w:lvlJc w:val="left"/>
      <w:pPr>
        <w:tabs>
          <w:tab w:val="left" w:pos="1068"/>
        </w:tabs>
        <w:ind w:left="2508" w:hanging="2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1CA49BE">
      <w:start w:val="1"/>
      <w:numFmt w:val="decimal"/>
      <w:lvlText w:val="%4."/>
      <w:lvlJc w:val="left"/>
      <w:pPr>
        <w:tabs>
          <w:tab w:val="left" w:pos="1068"/>
        </w:tabs>
        <w:ind w:left="322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5C0FBD8">
      <w:start w:val="1"/>
      <w:numFmt w:val="lowerLetter"/>
      <w:lvlText w:val="%5."/>
      <w:lvlJc w:val="left"/>
      <w:pPr>
        <w:tabs>
          <w:tab w:val="left" w:pos="1068"/>
        </w:tabs>
        <w:ind w:left="394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B9A82CE">
      <w:start w:val="1"/>
      <w:numFmt w:val="lowerRoman"/>
      <w:lvlText w:val="%6."/>
      <w:lvlJc w:val="left"/>
      <w:pPr>
        <w:tabs>
          <w:tab w:val="left" w:pos="1068"/>
        </w:tabs>
        <w:ind w:left="4668" w:hanging="2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30A0302">
      <w:start w:val="1"/>
      <w:numFmt w:val="decimal"/>
      <w:lvlText w:val="%7."/>
      <w:lvlJc w:val="left"/>
      <w:pPr>
        <w:tabs>
          <w:tab w:val="left" w:pos="1068"/>
        </w:tabs>
        <w:ind w:left="538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E9279D8">
      <w:start w:val="1"/>
      <w:numFmt w:val="lowerLetter"/>
      <w:lvlText w:val="%8."/>
      <w:lvlJc w:val="left"/>
      <w:pPr>
        <w:tabs>
          <w:tab w:val="left" w:pos="1068"/>
        </w:tabs>
        <w:ind w:left="610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37C4962">
      <w:start w:val="1"/>
      <w:numFmt w:val="lowerRoman"/>
      <w:lvlText w:val="%9."/>
      <w:lvlJc w:val="left"/>
      <w:pPr>
        <w:tabs>
          <w:tab w:val="left" w:pos="1068"/>
        </w:tabs>
        <w:ind w:left="6828" w:hanging="2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3D995F56"/>
    <w:multiLevelType w:val="hybridMultilevel"/>
    <w:tmpl w:val="829E7A84"/>
    <w:lvl w:ilvl="0" w:tplc="829E75BC">
      <w:start w:val="1"/>
      <w:numFmt w:val="bullet"/>
      <w:lvlText w:val="→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8B43E6E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3A07E20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5242C68">
      <w:start w:val="1"/>
      <w:numFmt w:val="bullet"/>
      <w:lvlText w:val="•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41CFB10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5505DF0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21436EC">
      <w:start w:val="1"/>
      <w:numFmt w:val="bullet"/>
      <w:lvlText w:val="•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0048D08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7409036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453F3776"/>
    <w:multiLevelType w:val="hybridMultilevel"/>
    <w:tmpl w:val="492C90E4"/>
    <w:numStyleLink w:val="Lettres"/>
  </w:abstractNum>
  <w:abstractNum w:abstractNumId="9">
    <w:nsid w:val="48AA5946"/>
    <w:multiLevelType w:val="hybridMultilevel"/>
    <w:tmpl w:val="492C90E4"/>
    <w:styleLink w:val="Lettres"/>
    <w:lvl w:ilvl="0" w:tplc="0F68830C">
      <w:start w:val="1"/>
      <w:numFmt w:val="upperRoman"/>
      <w:lvlText w:val="%1.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ind w:left="289" w:hanging="2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5A44E4C">
      <w:start w:val="1"/>
      <w:numFmt w:val="upperRoman"/>
      <w:lvlText w:val="%2.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ind w:left="1289" w:hanging="2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39C69FC">
      <w:start w:val="1"/>
      <w:numFmt w:val="upperRoman"/>
      <w:lvlText w:val="%3."/>
      <w:lvlJc w:val="left"/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ind w:left="2289" w:hanging="2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DC78F4">
      <w:start w:val="1"/>
      <w:numFmt w:val="upperRoman"/>
      <w:lvlText w:val="%4.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ind w:left="3289" w:hanging="2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7A47B86">
      <w:start w:val="1"/>
      <w:numFmt w:val="upperRoman"/>
      <w:lvlText w:val="%5.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ind w:left="4289" w:hanging="2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898A67E">
      <w:start w:val="1"/>
      <w:numFmt w:val="upperRoman"/>
      <w:lvlText w:val="%6.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ind w:left="5289" w:hanging="2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BC6A034">
      <w:start w:val="1"/>
      <w:numFmt w:val="upperRoman"/>
      <w:lvlText w:val="%7.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ind w:left="6289" w:hanging="2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E9A5A5C">
      <w:start w:val="1"/>
      <w:numFmt w:val="upperRoman"/>
      <w:lvlText w:val="%8.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920"/>
          <w:tab w:val="left" w:pos="8640"/>
          <w:tab w:val="left" w:pos="9246"/>
        </w:tabs>
        <w:ind w:left="7289" w:hanging="2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CE25434">
      <w:start w:val="1"/>
      <w:numFmt w:val="upperRoman"/>
      <w:lvlText w:val="%9.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46"/>
        </w:tabs>
        <w:ind w:left="8289" w:hanging="2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4C6F70EA"/>
    <w:multiLevelType w:val="hybridMultilevel"/>
    <w:tmpl w:val="18524938"/>
    <w:lvl w:ilvl="0" w:tplc="714CE150">
      <w:start w:val="1"/>
      <w:numFmt w:val="bullet"/>
      <w:lvlText w:val="→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67C833C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245698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8CEF246">
      <w:start w:val="1"/>
      <w:numFmt w:val="bullet"/>
      <w:lvlText w:val="•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AFCBC66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F7283AC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7507726">
      <w:start w:val="1"/>
      <w:numFmt w:val="bullet"/>
      <w:lvlText w:val="•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57471CA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8B61BD8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506E4A81"/>
    <w:multiLevelType w:val="hybridMultilevel"/>
    <w:tmpl w:val="67C6B23A"/>
    <w:numStyleLink w:val="Style7import"/>
  </w:abstractNum>
  <w:abstractNum w:abstractNumId="12">
    <w:nsid w:val="50C023DD"/>
    <w:multiLevelType w:val="hybridMultilevel"/>
    <w:tmpl w:val="FB906682"/>
    <w:lvl w:ilvl="0" w:tplc="0E90FF9E">
      <w:start w:val="1"/>
      <w:numFmt w:val="bullet"/>
      <w:lvlText w:val="→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F508CC6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1AEEE92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A989B70">
      <w:start w:val="1"/>
      <w:numFmt w:val="bullet"/>
      <w:lvlText w:val="•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ABE0E32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F3270AA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68A83A4">
      <w:start w:val="1"/>
      <w:numFmt w:val="bullet"/>
      <w:lvlText w:val="•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99283E4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D008EBA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>
    <w:nsid w:val="537F059F"/>
    <w:multiLevelType w:val="hybridMultilevel"/>
    <w:tmpl w:val="97121578"/>
    <w:lvl w:ilvl="0" w:tplc="0742AD2A">
      <w:start w:val="1"/>
      <w:numFmt w:val="bullet"/>
      <w:lvlText w:val="→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ECE8A06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3FA6138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AA3A88">
      <w:start w:val="1"/>
      <w:numFmt w:val="bullet"/>
      <w:lvlText w:val="•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38053EC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1FEA270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9F82BDA">
      <w:start w:val="1"/>
      <w:numFmt w:val="bullet"/>
      <w:lvlText w:val="•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F4EF732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CFECE6E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nsid w:val="59902B2D"/>
    <w:multiLevelType w:val="hybridMultilevel"/>
    <w:tmpl w:val="4AB808F6"/>
    <w:lvl w:ilvl="0" w:tplc="250820FC">
      <w:start w:val="1"/>
      <w:numFmt w:val="bullet"/>
      <w:lvlText w:val="→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0F60932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81845CC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9424052">
      <w:start w:val="1"/>
      <w:numFmt w:val="bullet"/>
      <w:lvlText w:val="•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0E22688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7063F50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714741A">
      <w:start w:val="1"/>
      <w:numFmt w:val="bullet"/>
      <w:lvlText w:val="•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D42D5FE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CB464B6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>
    <w:nsid w:val="5D501609"/>
    <w:multiLevelType w:val="hybridMultilevel"/>
    <w:tmpl w:val="552E4C9C"/>
    <w:numStyleLink w:val="Puces"/>
  </w:abstractNum>
  <w:abstractNum w:abstractNumId="16">
    <w:nsid w:val="77084480"/>
    <w:multiLevelType w:val="hybridMultilevel"/>
    <w:tmpl w:val="55528640"/>
    <w:lvl w:ilvl="0" w:tplc="B33C893A">
      <w:start w:val="1"/>
      <w:numFmt w:val="bullet"/>
      <w:lvlText w:val="→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62E7E8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0229EEE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FC02F68">
      <w:start w:val="1"/>
      <w:numFmt w:val="bullet"/>
      <w:lvlText w:val="•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18C0CDC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1D03EA8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649BE">
      <w:start w:val="1"/>
      <w:numFmt w:val="bullet"/>
      <w:lvlText w:val="•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F88BFBC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6D8A2FA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776F420D"/>
    <w:multiLevelType w:val="hybridMultilevel"/>
    <w:tmpl w:val="5D027B9E"/>
    <w:lvl w:ilvl="0" w:tplc="BC3E4A16">
      <w:start w:val="1"/>
      <w:numFmt w:val="bullet"/>
      <w:lvlText w:val="→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1468520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E0EC6DA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5947C98">
      <w:start w:val="1"/>
      <w:numFmt w:val="bullet"/>
      <w:lvlText w:val="•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82A68E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1F86C16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B7CCA10">
      <w:start w:val="1"/>
      <w:numFmt w:val="bullet"/>
      <w:lvlText w:val="•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FFC7DF0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C5EFE06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nsid w:val="78564961"/>
    <w:multiLevelType w:val="hybridMultilevel"/>
    <w:tmpl w:val="9EAA4C4A"/>
    <w:lvl w:ilvl="0" w:tplc="093492FC">
      <w:start w:val="1"/>
      <w:numFmt w:val="bullet"/>
      <w:lvlText w:val="→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A0AA9C0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30E8E0C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3406720">
      <w:start w:val="1"/>
      <w:numFmt w:val="bullet"/>
      <w:lvlText w:val="•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FF4086C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6A67E20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DA0F0DC">
      <w:start w:val="1"/>
      <w:numFmt w:val="bullet"/>
      <w:lvlText w:val="•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460FDD8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6DA8D70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>
    <w:nsid w:val="7B2E71E2"/>
    <w:multiLevelType w:val="hybridMultilevel"/>
    <w:tmpl w:val="8EEEA834"/>
    <w:lvl w:ilvl="0" w:tplc="5DBE9D1A">
      <w:start w:val="1"/>
      <w:numFmt w:val="bullet"/>
      <w:lvlText w:val="→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C201076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624A4F4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7583590">
      <w:start w:val="1"/>
      <w:numFmt w:val="bullet"/>
      <w:lvlText w:val="•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756D24E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A929952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C84405E">
      <w:start w:val="1"/>
      <w:numFmt w:val="bullet"/>
      <w:lvlText w:val="•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BE26586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2BA7FD4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>
    <w:nsid w:val="7FD96F97"/>
    <w:multiLevelType w:val="hybridMultilevel"/>
    <w:tmpl w:val="65E8FFC8"/>
    <w:lvl w:ilvl="0" w:tplc="30189062">
      <w:start w:val="1"/>
      <w:numFmt w:val="bullet"/>
      <w:lvlText w:val="→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98C11EA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218291C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B8A95BA">
      <w:start w:val="1"/>
      <w:numFmt w:val="bullet"/>
      <w:lvlText w:val="•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38CCC22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1BECA9E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006CCCA">
      <w:start w:val="1"/>
      <w:numFmt w:val="bullet"/>
      <w:lvlText w:val="•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49C4922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A60DB90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4"/>
  </w:num>
  <w:num w:numId="2">
    <w:abstractNumId w:val="3"/>
  </w:num>
  <w:num w:numId="3">
    <w:abstractNumId w:val="10"/>
  </w:num>
  <w:num w:numId="4">
    <w:abstractNumId w:val="12"/>
  </w:num>
  <w:num w:numId="5">
    <w:abstractNumId w:val="19"/>
  </w:num>
  <w:num w:numId="6">
    <w:abstractNumId w:val="9"/>
  </w:num>
  <w:num w:numId="7">
    <w:abstractNumId w:val="8"/>
  </w:num>
  <w:num w:numId="8">
    <w:abstractNumId w:val="4"/>
  </w:num>
  <w:num w:numId="9">
    <w:abstractNumId w:val="15"/>
  </w:num>
  <w:num w:numId="10">
    <w:abstractNumId w:val="0"/>
  </w:num>
  <w:num w:numId="11">
    <w:abstractNumId w:val="5"/>
  </w:num>
  <w:num w:numId="12">
    <w:abstractNumId w:val="18"/>
  </w:num>
  <w:num w:numId="13">
    <w:abstractNumId w:val="7"/>
  </w:num>
  <w:num w:numId="14">
    <w:abstractNumId w:val="17"/>
  </w:num>
  <w:num w:numId="15">
    <w:abstractNumId w:val="16"/>
  </w:num>
  <w:num w:numId="16">
    <w:abstractNumId w:val="20"/>
  </w:num>
  <w:num w:numId="17">
    <w:abstractNumId w:val="13"/>
  </w:num>
  <w:num w:numId="18">
    <w:abstractNumId w:val="1"/>
  </w:num>
  <w:num w:numId="19">
    <w:abstractNumId w:val="2"/>
  </w:num>
  <w:num w:numId="20">
    <w:abstractNumId w:val="6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40044"/>
    <w:rsid w:val="00640044"/>
    <w:rsid w:val="00FA77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fr-FR" w:eastAsia="fr-F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40044"/>
    <w:rPr>
      <w:sz w:val="24"/>
      <w:szCs w:val="24"/>
      <w:lang w:val="en-US" w:eastAsia="en-US"/>
    </w:rPr>
  </w:style>
  <w:style w:type="paragraph" w:styleId="Titre3">
    <w:name w:val="heading 3"/>
    <w:next w:val="Corps"/>
    <w:rsid w:val="00640044"/>
    <w:pPr>
      <w:spacing w:before="120" w:line="276" w:lineRule="auto"/>
      <w:jc w:val="both"/>
      <w:outlineLvl w:val="2"/>
    </w:pPr>
    <w:rPr>
      <w:rFonts w:ascii="Calibri" w:eastAsia="Calibri" w:hAnsi="Calibri" w:cs="Calibri"/>
      <w:b/>
      <w:bCs/>
      <w:color w:val="7F7F7F"/>
      <w:sz w:val="22"/>
      <w:szCs w:val="22"/>
      <w:u w:color="7F7F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640044"/>
    <w:rPr>
      <w:u w:val="single"/>
    </w:rPr>
  </w:style>
  <w:style w:type="table" w:customStyle="1" w:styleId="TableNormal">
    <w:name w:val="Table Normal"/>
    <w:rsid w:val="0064004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rsid w:val="00640044"/>
    <w:pPr>
      <w:tabs>
        <w:tab w:val="right" w:pos="9020"/>
      </w:tabs>
    </w:pPr>
    <w:rPr>
      <w:rFonts w:ascii="Helvetica" w:eastAsia="Helvetica" w:hAnsi="Helvetica" w:cs="Helvetica"/>
      <w:color w:val="000000"/>
      <w:sz w:val="24"/>
      <w:szCs w:val="24"/>
    </w:rPr>
  </w:style>
  <w:style w:type="paragraph" w:styleId="Titre">
    <w:name w:val="Title"/>
    <w:next w:val="Corps"/>
    <w:rsid w:val="00640044"/>
    <w:pPr>
      <w:pBdr>
        <w:bottom w:val="single" w:sz="8" w:space="0" w:color="17365D"/>
      </w:pBdr>
      <w:spacing w:before="360" w:after="480"/>
      <w:jc w:val="both"/>
    </w:pPr>
    <w:rPr>
      <w:rFonts w:ascii="Calibri" w:eastAsia="Calibri" w:hAnsi="Calibri" w:cs="Calibri"/>
      <w:b/>
      <w:bCs/>
      <w:color w:val="17365D"/>
      <w:spacing w:val="5"/>
      <w:kern w:val="28"/>
      <w:sz w:val="48"/>
      <w:szCs w:val="48"/>
      <w:u w:color="17365D"/>
    </w:rPr>
  </w:style>
  <w:style w:type="paragraph" w:customStyle="1" w:styleId="Corps">
    <w:name w:val="Corps"/>
    <w:rsid w:val="00640044"/>
    <w:pPr>
      <w:spacing w:line="276" w:lineRule="auto"/>
      <w:jc w:val="both"/>
    </w:pPr>
    <w:rPr>
      <w:rFonts w:ascii="Calibri" w:eastAsia="Calibri" w:hAnsi="Calibri" w:cs="Calibri"/>
      <w:color w:val="000000"/>
      <w:u w:color="000000"/>
    </w:rPr>
  </w:style>
  <w:style w:type="paragraph" w:customStyle="1" w:styleId="TitreActivit">
    <w:name w:val="TitreActivité"/>
    <w:next w:val="CorpsB"/>
    <w:rsid w:val="00640044"/>
    <w:pPr>
      <w:keepNext/>
      <w:keepLines/>
      <w:spacing w:before="360" w:after="120" w:line="276" w:lineRule="auto"/>
      <w:jc w:val="both"/>
      <w:outlineLvl w:val="0"/>
    </w:pPr>
    <w:rPr>
      <w:rFonts w:ascii="Calibri" w:eastAsia="Calibri" w:hAnsi="Calibri" w:cs="Calibri"/>
      <w:b/>
      <w:bCs/>
      <w:color w:val="1F497D"/>
      <w:sz w:val="28"/>
      <w:szCs w:val="28"/>
      <w:u w:color="1F497D"/>
    </w:rPr>
  </w:style>
  <w:style w:type="paragraph" w:customStyle="1" w:styleId="CorpsB">
    <w:name w:val="Corps B"/>
    <w:rsid w:val="00640044"/>
    <w:pPr>
      <w:spacing w:line="276" w:lineRule="auto"/>
      <w:jc w:val="both"/>
    </w:pPr>
    <w:rPr>
      <w:rFonts w:ascii="Helvetica" w:hAnsi="Helvetica" w:cs="Arial Unicode MS"/>
      <w:color w:val="000000"/>
      <w:sz w:val="22"/>
      <w:szCs w:val="22"/>
      <w:u w:color="000000"/>
    </w:rPr>
  </w:style>
  <w:style w:type="paragraph" w:styleId="Paragraphedeliste">
    <w:name w:val="List Paragraph"/>
    <w:rsid w:val="00640044"/>
    <w:pPr>
      <w:spacing w:line="276" w:lineRule="auto"/>
      <w:ind w:left="720"/>
      <w:jc w:val="both"/>
    </w:pPr>
    <w:rPr>
      <w:rFonts w:ascii="Calibri" w:eastAsia="Calibri" w:hAnsi="Calibri" w:cs="Calibri"/>
      <w:color w:val="000000"/>
      <w:u w:color="000000"/>
    </w:rPr>
  </w:style>
  <w:style w:type="paragraph" w:customStyle="1" w:styleId="PardfautA">
    <w:name w:val="Par défaut A"/>
    <w:rsid w:val="00640044"/>
    <w:pPr>
      <w:spacing w:line="276" w:lineRule="auto"/>
      <w:jc w:val="both"/>
    </w:pPr>
    <w:rPr>
      <w:rFonts w:ascii="Helvetica" w:eastAsia="Helvetica" w:hAnsi="Helvetica" w:cs="Helvetica"/>
      <w:color w:val="000000"/>
      <w:sz w:val="22"/>
      <w:szCs w:val="22"/>
      <w:u w:color="000000"/>
    </w:rPr>
  </w:style>
  <w:style w:type="numbering" w:customStyle="1" w:styleId="Lettres">
    <w:name w:val="Lettres"/>
    <w:rsid w:val="00640044"/>
    <w:pPr>
      <w:numPr>
        <w:numId w:val="6"/>
      </w:numPr>
    </w:pPr>
  </w:style>
  <w:style w:type="paragraph" w:customStyle="1" w:styleId="Styledetableau1A">
    <w:name w:val="Style de tableau 1 A"/>
    <w:rsid w:val="00640044"/>
    <w:pPr>
      <w:spacing w:line="276" w:lineRule="auto"/>
      <w:jc w:val="both"/>
    </w:pPr>
    <w:rPr>
      <w:rFonts w:ascii="Helvetica" w:hAnsi="Helvetica" w:cs="Arial Unicode MS"/>
      <w:b/>
      <w:bCs/>
      <w:color w:val="000000"/>
      <w:u w:color="000000"/>
    </w:rPr>
  </w:style>
  <w:style w:type="paragraph" w:customStyle="1" w:styleId="Styledetableau2A">
    <w:name w:val="Style de tableau 2 A"/>
    <w:rsid w:val="00640044"/>
    <w:pPr>
      <w:spacing w:line="276" w:lineRule="auto"/>
      <w:jc w:val="both"/>
    </w:pPr>
    <w:rPr>
      <w:rFonts w:ascii="Helvetica" w:hAnsi="Helvetica" w:cs="Arial Unicode MS"/>
      <w:color w:val="000000"/>
      <w:u w:color="000000"/>
    </w:rPr>
  </w:style>
  <w:style w:type="paragraph" w:customStyle="1" w:styleId="corrig">
    <w:name w:val="corrigé"/>
    <w:rsid w:val="00640044"/>
    <w:pPr>
      <w:spacing w:line="276" w:lineRule="auto"/>
      <w:ind w:left="708"/>
      <w:jc w:val="both"/>
    </w:pPr>
    <w:rPr>
      <w:rFonts w:ascii="Calibri" w:eastAsia="Calibri" w:hAnsi="Calibri" w:cs="Calibri"/>
      <w:color w:val="E36C0A"/>
      <w:u w:color="E36C0A"/>
    </w:rPr>
  </w:style>
  <w:style w:type="paragraph" w:styleId="Normalcentr">
    <w:name w:val="Block Text"/>
    <w:rsid w:val="00640044"/>
    <w:pPr>
      <w:ind w:left="1440" w:right="5131" w:hanging="870"/>
    </w:pPr>
    <w:rPr>
      <w:rFonts w:eastAsia="Times New Roman"/>
      <w:color w:val="000000"/>
      <w:sz w:val="22"/>
      <w:szCs w:val="22"/>
      <w:u w:color="000000"/>
    </w:rPr>
  </w:style>
  <w:style w:type="numbering" w:customStyle="1" w:styleId="Puces">
    <w:name w:val="Puces"/>
    <w:rsid w:val="00640044"/>
    <w:pPr>
      <w:numPr>
        <w:numId w:val="8"/>
      </w:numPr>
    </w:pPr>
  </w:style>
  <w:style w:type="paragraph" w:customStyle="1" w:styleId="CorpsA">
    <w:name w:val="Corps A"/>
    <w:rsid w:val="00640044"/>
    <w:pPr>
      <w:spacing w:line="276" w:lineRule="auto"/>
      <w:jc w:val="both"/>
    </w:pPr>
    <w:rPr>
      <w:rFonts w:ascii="Helvetica" w:eastAsia="Helvetica" w:hAnsi="Helvetica" w:cs="Helvetica"/>
      <w:color w:val="000000"/>
      <w:sz w:val="22"/>
      <w:szCs w:val="22"/>
      <w:u w:color="000000"/>
    </w:rPr>
  </w:style>
  <w:style w:type="numbering" w:customStyle="1" w:styleId="Style7import">
    <w:name w:val="Style 7 importé"/>
    <w:rsid w:val="00640044"/>
    <w:pPr>
      <w:numPr>
        <w:numId w:val="20"/>
      </w:numPr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A77E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A77E7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if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tiff"/><Relationship Id="rId4" Type="http://schemas.openxmlformats.org/officeDocument/2006/relationships/webSettings" Target="webSettings.xml"/><Relationship Id="rId9" Type="http://schemas.openxmlformats.org/officeDocument/2006/relationships/image" Target="media/image3.tif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Thèm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hème Office">
      <a:majorFont>
        <a:latin typeface="Calibri"/>
        <a:ea typeface="Calibri"/>
        <a:cs typeface="Calibri"/>
      </a:majorFont>
      <a:minorFont>
        <a:latin typeface="Helvetica"/>
        <a:ea typeface="Helvetica"/>
        <a:cs typeface="Helvetica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j-lt"/>
            <a:ea typeface="+mj-ea"/>
            <a:cs typeface="+mj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j-lt"/>
            <a:ea typeface="+mj-ea"/>
            <a:cs typeface="+mj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1017</Words>
  <Characters>5595</Characters>
  <Application>Microsoft Office Word</Application>
  <DocSecurity>0</DocSecurity>
  <Lines>46</Lines>
  <Paragraphs>13</Paragraphs>
  <ScaleCrop>false</ScaleCrop>
  <Company/>
  <LinksUpToDate>false</LinksUpToDate>
  <CharactersWithSpaces>6599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prof</cp:lastModifiedBy>
  <cp:revision>2</cp:revision>
  <dcterms:created xsi:type="dcterms:W3CDTF">2018-01-09T15:46:00Z</dcterms:created>
  <dcterms:modified xsi:type="dcterms:W3CDTF">2018-01-09T15:46:00Z</dcterms:modified>
</cp:coreProperties>
</file>